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6.0 -->
  <w:body>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7900"/>
        <w:gridCol w:w="3720"/>
        <w:gridCol w:w="40"/>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auto" w:val="0"/>
        </w:trPr>
        <w:tc>
          <w:tcPr>
            <w:tcW w:w="7900" w:type="dxa"/>
            <w:tcMar>
              <w:top w:w="0" w:type="dxa"/>
              <w:left w:w="0" w:type="dxa"/>
              <w:bottom w:w="0" w:type="dxa"/>
              <w:right w:w="0" w:type="dxa"/>
            </w:tcMar>
          </w:tcPr>
          <w:p>
            <w:pPr>
              <w:rPr>
                <w:sz w:val="2"/>
              </w:rPr>
            </w:pPr>
          </w:p>
        </w:tc>
        <w:tc>
          <w:tcPr>
            <w:tcW w:w="3720" w:type="dxa"/>
            <w:tcMar>
              <w:top w:w="0" w:type="dxa"/>
              <w:left w:w="0" w:type="dxa"/>
              <w:bottom w:w="0" w:type="dxa"/>
              <w:right w:w="0" w:type="dxa"/>
            </w:tcMar>
          </w:tcPr>
          <w:p>
            <w:pPr>
              <w:rPr>
                <w:sz w:val="2"/>
              </w:rPr>
            </w:pPr>
          </w:p>
        </w:tc>
        <w:tc>
          <w:tcPr>
            <w:tcW w:w="40" w:type="dxa"/>
            <w:tcMar>
              <w:top w:w="0" w:type="dxa"/>
              <w:left w:w="0" w:type="dxa"/>
              <w:bottom w:w="0" w:type="dxa"/>
              <w:right w:w="0" w:type="dxa"/>
            </w:tcMar>
          </w:tcPr>
          <w:p>
            <w:pPr>
              <w:pStyle w:val="NormalNoContent"/>
            </w:pPr>
          </w:p>
        </w:tc>
      </w:tr>
      <w:tr>
        <w:tblPrEx>
          <w:tblW w:w="0" w:type="auto"/>
          <w:tblInd w:w="0" w:type="dxa"/>
          <w:tblLayout w:type="fixed"/>
          <w:tblCellMar>
            <w:left w:w="108" w:type="dxa"/>
            <w:right w:w="108" w:type="dxa"/>
          </w:tblCellMar>
        </w:tblPrEx>
        <w:trPr>
          <w:trHeight w:val="245"/>
        </w:trPr>
        <w:tc>
          <w:tcPr>
            <w:tcW w:w="7900" w:type="dxa"/>
            <w:vMerge w:val="restart"/>
            <w:tcMar>
              <w:top w:w="0" w:type="dxa"/>
              <w:left w:w="0" w:type="dxa"/>
              <w:bottom w:w="0" w:type="dxa"/>
              <w:right w:w="0" w:type="dxa"/>
            </w:tcMar>
          </w:tcPr>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20"/>
              <w:gridCol w:w="2040"/>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185"/>
              </w:trPr>
              <w:tc>
                <w:tcPr>
                  <w:tcW w:w="1"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Bdr>
                      <w:top w:val="none" w:sz="0" w:space="0" w:color="auto"/>
                    </w:pBdr>
                    <w:bidi w:val="0"/>
                    <w:jc w:val="both"/>
                    <w:rPr>
                      <w:rFonts w:ascii="Arial" w:eastAsia="Arial" w:hAnsi="Arial" w:cs="Arial"/>
                      <w:b w:val="0"/>
                      <w:i w:val="0"/>
                      <w:strike w:val="0"/>
                      <w:color w:val="232323"/>
                      <w:sz w:val="18"/>
                      <w:u w:val="none"/>
                      <w:vertAlign w:val="baseline"/>
                      <w:lang w:val="fr-FR"/>
                    </w:rPr>
                  </w:pPr>
                  <w:bookmarkStart w:id="0" w:name="COVER_START"/>
                  <w:bookmarkEnd w:id="0"/>
                </w:p>
              </w:tc>
              <w:tc>
                <w:tcPr>
                  <w:tcW w:w="2040" w:type="dxa"/>
                  <w:vMerge w:val="restart"/>
                  <w:tcMar>
                    <w:top w:w="0" w:type="dxa"/>
                    <w:left w:w="0" w:type="dxa"/>
                    <w:bottom w:w="0" w:type="dxa"/>
                    <w:right w:w="0" w:type="dxa"/>
                  </w:tcMar>
                </w:tcPr>
                <w:p>
                  <w:pPr>
                    <w:pStyle w:val="NormalNoContent"/>
                  </w:pPr>
                </w:p>
              </w:tc>
            </w:tr>
            <w:tr>
              <w:tblPrEx>
                <w:tblW w:w="0" w:type="auto"/>
                <w:tblInd w:w="0" w:type="dxa"/>
                <w:tblLayout w:type="fixed"/>
                <w:tblCellMar>
                  <w:left w:w="108" w:type="dxa"/>
                  <w:right w:w="108" w:type="dxa"/>
                </w:tblCellMar>
              </w:tblPrEx>
              <w:trPr>
                <w:trHeight w:val="985"/>
              </w:trPr>
              <w:tc>
                <w:tcPr>
                  <w:tcW w:w="1"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204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r>
          </w:tbl>
          <w:tbl>
            <w:tblPr>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1100"/>
              <w:gridCol w:w="6760"/>
            </w:tblGrid>
            <w:tr>
              <w:tblPrEx>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2825"/>
              </w:trPr>
              <w:tc>
                <w:tcPr>
                  <w:tcW w:w="1100"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6760" w:type="dxa"/>
                  <w:vMerge w:val="restart"/>
                  <w:tcMar>
                    <w:top w:w="0" w:type="dxa"/>
                    <w:left w:w="0" w:type="dxa"/>
                    <w:bottom w:w="0" w:type="dxa"/>
                    <w:right w:w="0" w:type="dxa"/>
                  </w:tcMar>
                </w:tcPr>
                <w:p>
                  <w:pPr>
                    <w:pStyle w:val="NormalNoContentNoContent"/>
                    <w:spacing w:line="240" w:lineRule="exact"/>
                    <w:rPr>
                      <w:sz w:val="24"/>
                    </w:rPr>
                  </w:pPr>
                </w:p>
                <w:p>
                  <w:pPr>
                    <w:pStyle w:val="NormalNoContentNoContent"/>
                    <w:spacing w:after="570" w:line="240" w:lineRule="exact"/>
                    <w:rPr>
                      <w:sz w:val="24"/>
                    </w:rPr>
                  </w:pPr>
                </w:p>
                <w:p>
                  <w:pPr>
                    <w:pStyle w:val="CoverTitle"/>
                    <w:pBdr>
                      <w:top w:val="none" w:sz="0" w:space="0" w:color="auto"/>
                    </w:pBdr>
                    <w:bidi w:val="0"/>
                    <w:spacing w:before="540" w:after="0"/>
                    <w:ind w:left="0" w:right="0"/>
                    <w:jc w:val="left"/>
                    <w:rPr>
                      <w:rFonts w:ascii="Calibri" w:eastAsia="Calibri" w:hAnsi="Calibri" w:cs="Calibri"/>
                      <w:b/>
                      <w:i w:val="0"/>
                      <w:strike w:val="0"/>
                      <w:color w:val="0C1C49"/>
                      <w:sz w:val="56"/>
                      <w:u w:val="none"/>
                      <w:vertAlign w:val="baseline"/>
                      <w:lang w:val="fr-FR"/>
                    </w:rPr>
                  </w:pPr>
                  <w:r>
                    <w:rPr>
                      <w:rFonts w:ascii="Calibri" w:eastAsia="Calibri" w:hAnsi="Calibri" w:cs="Calibri"/>
                      <w:b/>
                      <w:i w:val="0"/>
                      <w:strike w:val="0"/>
                      <w:color w:val="0C1C49"/>
                      <w:sz w:val="56"/>
                      <w:u w:val="none"/>
                      <w:vertAlign w:val="baseline"/>
                      <w:lang w:val="fr-FR"/>
                    </w:rPr>
                    <w:t>CPR ES ACTION CLIMAT</w:t>
                  </w:r>
                </w:p>
                <w:p>
                  <w:pPr>
                    <w:pStyle w:val="CoverSubTitle"/>
                    <w:pBdr>
                      <w:top w:val="none" w:sz="0" w:space="0" w:color="auto"/>
                      <w:bottom w:val="none" w:sz="0" w:space="0" w:color="auto"/>
                    </w:pBdr>
                    <w:bidi w:val="0"/>
                    <w:spacing w:before="0"/>
                    <w:ind w:left="0" w:right="0"/>
                    <w:jc w:val="both"/>
                    <w:rPr>
                      <w:rFonts w:ascii="Calibri" w:eastAsia="Calibri" w:hAnsi="Calibri" w:cs="Calibri"/>
                      <w:b/>
                      <w:i w:val="0"/>
                      <w:strike w:val="0"/>
                      <w:color w:val="009EE0"/>
                      <w:sz w:val="32"/>
                      <w:u w:val="none"/>
                      <w:vertAlign w:val="baseline"/>
                      <w:lang w:val="fr-FR"/>
                    </w:rPr>
                  </w:pPr>
                  <w:r>
                    <w:rPr>
                      <w:rFonts w:ascii="Calibri" w:eastAsia="Calibri" w:hAnsi="Calibri" w:cs="Calibri"/>
                      <w:b/>
                      <w:i w:val="0"/>
                      <w:strike w:val="0"/>
                      <w:color w:val="009EE0"/>
                      <w:sz w:val="32"/>
                      <w:u w:val="none"/>
                      <w:vertAlign w:val="baseline"/>
                      <w:lang w:val="fr-FR"/>
                    </w:rPr>
                    <w:t>FCPE – Fonds d’Epargne Salariale de droit français</w:t>
                  </w:r>
                </w:p>
                <w:p>
                  <w:pPr>
                    <w:pStyle w:val="NormalNoContentNoContent"/>
                    <w:pBdr>
                      <w:bottom w:val="none" w:sz="0" w:space="0" w:color="auto"/>
                    </w:pBdr>
                    <w:spacing w:after="315" w:line="240" w:lineRule="exact"/>
                    <w:rPr>
                      <w:sz w:val="24"/>
                    </w:rPr>
                  </w:pPr>
                </w:p>
                <w:tbl>
                  <w:tblP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1500"/>
                  </w:tblGrid>
                  <w:t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65"/>
                    </w:trPr>
                    <w:tc>
                      <w:tcPr>
                        <w:tcW w:w="1500" w:type="dxa"/>
                        <w:shd w:val="clear" w:color="009EE0" w:fill="009EE0"/>
                        <w:tcMar>
                          <w:top w:w="0" w:type="dxa"/>
                          <w:left w:w="0" w:type="dxa"/>
                          <w:bottom w:w="0" w:type="dxa"/>
                          <w:right w:w="0" w:type="dxa"/>
                        </w:tcMar>
                      </w:tcPr>
                      <w:p>
                        <w:pPr>
                          <w:pStyle w:val="NormalNoContent"/>
                        </w:pPr>
                      </w:p>
                    </w:tc>
                  </w:tr>
                </w:tbl>
                <w:p>
                  <w:pPr>
                    <w:spacing w:after="0" w:line="165" w:lineRule="exact"/>
                    <w:rPr>
                      <w:sz w:val="17"/>
                    </w:rPr>
                  </w:pPr>
                  <w:r>
                    <w:t xml:space="preserve"> </w:t>
                  </w:r>
                </w:p>
                <w:p>
                  <w:pPr>
                    <w:pStyle w:val="CoverReportType"/>
                    <w:pBdr>
                      <w:top w:val="none" w:sz="0" w:space="0" w:color="auto"/>
                    </w:pBdr>
                    <w:bidi w:val="0"/>
                    <w:spacing w:before="0" w:after="0"/>
                    <w:ind w:left="0" w:right="0"/>
                    <w:jc w:val="left"/>
                    <w:rPr>
                      <w:rFonts w:ascii="Calibri" w:eastAsia="Calibri" w:hAnsi="Calibri" w:cs="Calibri"/>
                      <w:b/>
                      <w:i w:val="0"/>
                      <w:strike w:val="0"/>
                      <w:color w:val="009EE0"/>
                      <w:sz w:val="36"/>
                      <w:u w:val="none"/>
                      <w:vertAlign w:val="baseline"/>
                      <w:lang w:val="fr-FR"/>
                    </w:rPr>
                  </w:pPr>
                  <w:r>
                    <w:rPr>
                      <w:rFonts w:ascii="Calibri" w:eastAsia="Calibri" w:hAnsi="Calibri" w:cs="Calibri"/>
                      <w:b/>
                      <w:i w:val="0"/>
                      <w:strike w:val="0"/>
                      <w:color w:val="009EE0"/>
                      <w:sz w:val="36"/>
                      <w:u w:val="none"/>
                      <w:vertAlign w:val="baseline"/>
                      <w:lang w:val="fr-FR"/>
                    </w:rPr>
                    <w:t>RAPPORT SEMESTRIEL</w:t>
                  </w:r>
                </w:p>
                <w:p>
                  <w:pPr>
                    <w:pStyle w:val="CoverDate"/>
                    <w:pBdr>
                      <w:top w:val="none" w:sz="0" w:space="0" w:color="auto"/>
                      <w:bottom w:val="none" w:sz="0" w:space="0" w:color="auto"/>
                    </w:pBdr>
                    <w:bidi w:val="0"/>
                    <w:spacing w:before="0" w:after="60"/>
                    <w:ind w:left="0" w:right="0"/>
                    <w:jc w:val="left"/>
                    <w:rPr>
                      <w:rFonts w:ascii="Calibri" w:eastAsia="Calibri" w:hAnsi="Calibri" w:cs="Calibri"/>
                      <w:b/>
                      <w:i w:val="0"/>
                      <w:strike w:val="0"/>
                      <w:color w:val="009EE0"/>
                      <w:sz w:val="36"/>
                      <w:u w:val="none"/>
                      <w:vertAlign w:val="baseline"/>
                      <w:lang w:val="fr-FR"/>
                    </w:rPr>
                  </w:pPr>
                  <w:r>
                    <w:rPr>
                      <w:rFonts w:ascii="Calibri" w:eastAsia="Calibri" w:hAnsi="Calibri" w:cs="Calibri"/>
                      <w:b/>
                      <w:i w:val="0"/>
                      <w:strike w:val="0"/>
                      <w:color w:val="009EE0"/>
                      <w:sz w:val="36"/>
                      <w:u w:val="none"/>
                      <w:vertAlign w:val="baseline"/>
                      <w:lang w:val="fr-FR"/>
                    </w:rPr>
                    <w:t>EXERCICE CLOS LE 30 SEPTEMBRE 2025</w:t>
                  </w:r>
                </w:p>
              </w:tc>
            </w:tr>
            <w:tr>
              <w:tblPrEx>
                <w:tblW w:w="0" w:type="auto"/>
                <w:tblInd w:w="2" w:type="dxa"/>
                <w:tblLayout w:type="fixed"/>
                <w:tblCellMar>
                  <w:left w:w="108" w:type="dxa"/>
                  <w:right w:w="108" w:type="dxa"/>
                </w:tblCellMar>
              </w:tblPrEx>
              <w:trPr>
                <w:trHeight w:hRule="auto" w:val="0"/>
              </w:trPr>
              <w:tc>
                <w:tcPr>
                  <w:tcW w:w="1100" w:type="dxa"/>
                  <w:tcMar>
                    <w:top w:w="0" w:type="dxa"/>
                    <w:left w:w="0" w:type="dxa"/>
                    <w:bottom w:w="0" w:type="dxa"/>
                    <w:right w:w="0" w:type="dxa"/>
                  </w:tcMar>
                </w:tcPr>
                <w:p>
                  <w:pPr>
                    <w:pStyle w:val="NormalNoContent"/>
                  </w:pPr>
                </w:p>
              </w:tc>
              <w:tc>
                <w:tcPr>
                  <w:tcW w:w="676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r>
          </w:tbl>
          <w:p>
            <w:pPr>
              <w:rPr>
                <w:sz w:val="2"/>
              </w:rPr>
            </w:pPr>
          </w:p>
        </w:tc>
        <w:tc>
          <w:tcPr>
            <w:tcW w:w="3720" w:type="dxa"/>
            <w:tcMar>
              <w:top w:w="0" w:type="dxa"/>
              <w:left w:w="0" w:type="dxa"/>
              <w:bottom w:w="0" w:type="dxa"/>
              <w:right w:w="0" w:type="dxa"/>
            </w:tcMar>
          </w:tcPr>
          <w:p>
            <w:pPr>
              <w:rPr>
                <w:sz w:val="2"/>
              </w:rPr>
            </w:pPr>
          </w:p>
        </w:tc>
        <w:tc>
          <w:tcPr>
            <w:tcW w:w="40" w:type="dxa"/>
            <w:tcMar>
              <w:top w:w="0" w:type="dxa"/>
              <w:left w:w="0" w:type="dxa"/>
              <w:bottom w:w="0" w:type="dxa"/>
              <w:right w:w="0" w:type="dxa"/>
            </w:tcMar>
          </w:tcPr>
          <w:p>
            <w:pPr>
              <w:rPr>
                <w:sz w:val="2"/>
              </w:rPr>
            </w:pPr>
          </w:p>
        </w:tc>
      </w:tr>
      <w:tr>
        <w:tblPrEx>
          <w:tblW w:w="0" w:type="auto"/>
          <w:tblInd w:w="0" w:type="dxa"/>
          <w:tblLayout w:type="fixed"/>
          <w:tblCellMar>
            <w:left w:w="108" w:type="dxa"/>
            <w:right w:w="108" w:type="dxa"/>
          </w:tblCellMar>
        </w:tblPrEx>
        <w:trPr>
          <w:trHeight w:hRule="auto" w:val="0"/>
        </w:trPr>
        <w:tc>
          <w:tcPr>
            <w:tcW w:w="7900" w:type="dxa"/>
            <w:vMerge/>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3720" w:type="dxa"/>
            <w:tcMar>
              <w:top w:w="0" w:type="dxa"/>
              <w:left w:w="0" w:type="dxa"/>
              <w:bottom w:w="0" w:type="dxa"/>
              <w:right w:w="0" w:type="dxa"/>
            </w:tcMar>
          </w:tcPr>
          <w:p>
            <w:pPr>
              <w:pBdr>
                <w:top w:val="none" w:sz="0" w:space="0" w:color="auto"/>
              </w:pBdr>
              <w:ind w:left="0"/>
              <w:rPr>
                <w:sz w:val="2"/>
              </w:rPr>
            </w:pPr>
            <w:r>
              <w:drawing>
                <wp:inline distT="0" distB="0" distL="0" distR="0">
                  <wp:extent cx="2349500" cy="4127500"/>
                  <wp:effectExtent l="0" t="0" r="0" b="0"/>
                  <wp:docPr id="1025" name="Image 1025"/>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0"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2349500" cy="4127500"/>
                          </a:xfrm>
                          <a:prstGeom prst="rect">
                            <a:avLst/>
                          </a:prstGeom>
                          <a:noFill/>
                          <a:ln>
                            <a:noFill/>
                          </a:ln>
                        </pic:spPr>
                      </pic:pic>
                    </a:graphicData>
                  </a:graphic>
                </wp:inline>
              </w:drawing>
            </w:r>
          </w:p>
        </w:tc>
        <w:tc>
          <w:tcPr>
            <w:tcW w:w="40" w:type="dxa"/>
            <w:tcMar>
              <w:top w:w="0" w:type="dxa"/>
              <w:left w:w="0" w:type="dxa"/>
              <w:bottom w:w="0" w:type="dxa"/>
              <w:right w:w="0" w:type="dxa"/>
            </w:tcMar>
          </w:tcPr>
          <w:p>
            <w:pPr>
              <w:rPr>
                <w:sz w:val="2"/>
              </w:rPr>
            </w:pPr>
          </w:p>
        </w:tc>
      </w:tr>
    </w:tbl>
    <w:p>
      <w:pPr>
        <w:pBdr>
          <w:top w:val="none" w:sz="0" w:space="0" w:color="auto"/>
        </w:pBdr>
        <w:spacing w:after="0"/>
        <w:ind w:left="0"/>
        <w:rPr>
          <w:sz w:val="2"/>
        </w:rPr>
      </w:pPr>
      <w:r>
        <w:drawing>
          <wp:inline distT="0" distB="0" distL="0" distR="0">
            <wp:extent cx="7556500" cy="6350000"/>
            <wp:effectExtent l="0" t="0" r="0" b="0"/>
            <wp:docPr id="1026" name="Image 1026"/>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0"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7556500" cy="6350000"/>
                    </a:xfrm>
                    <a:prstGeom prst="rect">
                      <a:avLst/>
                    </a:prstGeom>
                    <a:noFill/>
                    <a:ln>
                      <a:noFill/>
                    </a:ln>
                  </pic:spPr>
                </pic:pic>
              </a:graphicData>
            </a:graphic>
          </wp:inline>
        </w:drawing>
      </w:r>
    </w:p>
    <w:p>
      <w:pPr>
        <w:pBdr>
          <w:top w:val="none" w:sz="0" w:space="0" w:color="auto"/>
        </w:pBdr>
        <w:bidi w:val="0"/>
        <w:spacing w:before="0" w:after="0"/>
        <w:ind w:left="10280" w:right="20"/>
        <w:jc w:val="both"/>
        <w:rPr>
          <w:rFonts w:ascii="Arial" w:eastAsia="Arial" w:hAnsi="Arial" w:cs="Arial"/>
          <w:b w:val="0"/>
          <w:i w:val="0"/>
          <w:strike w:val="0"/>
          <w:color w:val="232323"/>
          <w:sz w:val="2"/>
          <w:u w:val="none"/>
          <w:vertAlign w:val="baseline"/>
          <w:lang w:val="fr-FR"/>
        </w:rPr>
        <w:sectPr>
          <w:headerReference w:type="default" r:id="rId6"/>
          <w:footerReference w:type="default" r:id="rId7"/>
          <w:pgSz w:w="11900" w:h="16840"/>
          <w:pgMar w:top="0" w:right="0" w:bottom="0" w:left="0" w:header="0" w:footer="0" w:gutter="0"/>
          <w:cols w:space="720"/>
          <w:docGrid w:linePitch="360"/>
        </w:sectPr>
      </w:pPr>
      <w:bookmarkStart w:id="1" w:name="COVER_END"/>
      <w:bookmarkEnd w:id="1"/>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786370B0F789D75BC3F669AE11E4E1CF "" </w:instrText>
      </w:r>
      <w:r>
        <w:rPr>
          <w:rFonts w:ascii="Arial" w:eastAsia="Arial" w:hAnsi="Arial" w:cs="Arial"/>
          <w:b w:val="0"/>
          <w:i w:val="0"/>
          <w:strike w:val="0"/>
          <w:color w:val="000000"/>
          <w:sz w:val="0"/>
          <w:u w:val="none"/>
          <w:vertAlign w:val="baseline"/>
          <w:lang w:val="fr-FR"/>
        </w:rPr>
        <w:fldChar w:fldCharType="separate"/>
      </w:r>
      <w:bookmarkStart w:id="2" w:name="786370B0F789D75BC3F669AE11E4E1CF"/>
      <w:bookmarkEnd w:id="2"/>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3" w:name="Etat du patrimoine en EUR"/>
      <w:bookmarkEnd w:id="3"/>
      <w:r>
        <w:rPr>
          <w:rFonts w:ascii="Arial" w:eastAsia="Arial" w:hAnsi="Arial" w:cs="Arial"/>
          <w:b/>
          <w:i w:val="0"/>
          <w:strike w:val="0"/>
          <w:color w:val="232323"/>
          <w:sz w:val="36"/>
          <w:u w:val="none"/>
          <w:vertAlign w:val="baseline"/>
          <w:lang w:val="fr-FR"/>
        </w:rPr>
        <w:t>Etat du patrimoine en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4" w:name="BK_6B6AB55AD17959C0B12AE6F48CF8C3BA"/>
      <w:bookmarkEnd w:id="4"/>
      <w:r>
        <w:rPr>
          <w:rFonts w:ascii="Arial" w:eastAsia="Arial" w:hAnsi="Arial" w:cs="Arial"/>
          <w:b w:val="0"/>
          <w:i w:val="0"/>
          <w:strike w:val="0"/>
          <w:color w:val="FFFFFF"/>
          <w:sz w:val="2"/>
          <w:u w:val="none"/>
          <w:vertAlign w:val="baseline"/>
          <w:lang w:val="fr-FR"/>
        </w:rPr>
        <w:t>Etat du patrimoine en 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B6529D373E29C69B58179E9E5A2CEECA "" </w:instrText>
      </w:r>
      <w:r>
        <w:rPr>
          <w:rFonts w:ascii="Arial" w:eastAsia="Arial" w:hAnsi="Arial" w:cs="Arial"/>
          <w:b w:val="0"/>
          <w:i w:val="0"/>
          <w:strike w:val="0"/>
          <w:color w:val="000000"/>
          <w:sz w:val="0"/>
          <w:u w:val="none"/>
          <w:vertAlign w:val="baseline"/>
          <w:lang w:val="fr-FR"/>
        </w:rPr>
        <w:fldChar w:fldCharType="separate"/>
      </w:r>
      <w:bookmarkStart w:id="5" w:name="B6529D373E29C69B58179E9E5A2CEECA"/>
      <w:bookmarkEnd w:id="5"/>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7470"/>
        <w:gridCol w:w="21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75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de l'état du patrimoine</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à l'arrêté périodique (*)</w:t>
            </w:r>
          </w:p>
        </w:tc>
      </w:tr>
      <w:tr>
        <w:tblPrEx>
          <w:tblW w:w="5000" w:type="pct"/>
          <w:tblInd w:w="0" w:type="dxa"/>
          <w:tblLayout w:type="fixed"/>
          <w:tblCellMar>
            <w:left w:w="108" w:type="dxa"/>
            <w:right w:w="108" w:type="dxa"/>
          </w:tblCellMar>
        </w:tblPrEx>
        <w:trPr>
          <w:trHeight w:val="38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Titres financiers éligibles mentionnés au 1° du I de l'article L. 214-24-55 du code monétaire et financier</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b) Avoirs bancaires</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2 025,57</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Autres actifs détenus par l'OPC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134 667 247,42</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Total des actifs détenus par l'OPC (lignes a+b+c)</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134 669 272,99</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Passif</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-64 066,05</w:t>
            </w:r>
          </w:p>
        </w:tc>
      </w:tr>
      <w:tr>
        <w:tblPrEx>
          <w:tblW w:w="5000" w:type="pct"/>
          <w:tblInd w:w="0" w:type="dxa"/>
          <w:tblLayout w:type="fixed"/>
          <w:tblCellMar>
            <w:left w:w="108" w:type="dxa"/>
            <w:right w:w="108" w:type="dxa"/>
          </w:tblCellMar>
        </w:tblPrEx>
        <w:trPr>
          <w:trHeight w:val="322"/>
        </w:trPr>
        <w:tc>
          <w:tcPr>
            <w:tcW w:w="75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 Valeur nette d'inventaire (lignes d+e = actif net de l'OPC)</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134 605 206,94</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3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Les montants sont signés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19AFFF3CF0EBFB68B59B6DEB11A349C7 "" </w:instrText>
      </w:r>
      <w:r>
        <w:rPr>
          <w:rFonts w:ascii="Arial" w:eastAsia="Arial" w:hAnsi="Arial" w:cs="Arial"/>
          <w:b w:val="0"/>
          <w:i w:val="0"/>
          <w:strike w:val="0"/>
          <w:color w:val="000000"/>
          <w:sz w:val="0"/>
          <w:u w:val="none"/>
          <w:vertAlign w:val="baseline"/>
          <w:lang w:val="fr-FR"/>
        </w:rPr>
        <w:fldChar w:fldCharType="separate"/>
      </w:r>
      <w:bookmarkStart w:id="6" w:name="19AFFF3CF0EBFB68B59B6DEB11A349C7"/>
      <w:bookmarkEnd w:id="6"/>
      <w:r>
        <w:rPr>
          <w:rFonts w:ascii="Arial" w:eastAsia="Arial" w:hAnsi="Arial" w:cs="Arial"/>
          <w:b w:val="0"/>
          <w:i w:val="0"/>
          <w:strike w:val="0"/>
          <w:color w:val="000000"/>
          <w:sz w:val="0"/>
          <w:u w:val="none"/>
          <w:vertAlign w:val="baseline"/>
          <w:lang w:val="fr-FR"/>
        </w:rPr>
        <w:fldChar w:fldCharType="end"/>
      </w:r>
    </w:p>
    <w:p>
      <w:pPr>
        <w:pStyle w:val="H1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7" w:name="Nombre de parts en circulation et valeur"/>
      <w:bookmarkEnd w:id="7"/>
      <w:r>
        <w:rPr>
          <w:rFonts w:ascii="Arial" w:eastAsia="Arial" w:hAnsi="Arial" w:cs="Arial"/>
          <w:b/>
          <w:i w:val="0"/>
          <w:strike w:val="0"/>
          <w:color w:val="232323"/>
          <w:sz w:val="36"/>
          <w:u w:val="none"/>
          <w:vertAlign w:val="baseline"/>
          <w:lang w:val="fr-FR"/>
        </w:rPr>
        <w:t>Nombre de parts en circulation et valeur nette d'inventaire par part</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8" w:name="BK_5FC29098830DA85CB78F6B7A7A369631"/>
      <w:bookmarkEnd w:id="8"/>
      <w:r>
        <w:rPr>
          <w:rFonts w:ascii="Arial" w:eastAsia="Arial" w:hAnsi="Arial" w:cs="Arial"/>
          <w:b w:val="0"/>
          <w:i w:val="0"/>
          <w:strike w:val="0"/>
          <w:color w:val="FFFFFF"/>
          <w:sz w:val="2"/>
          <w:u w:val="none"/>
          <w:vertAlign w:val="baseline"/>
          <w:lang w:val="fr-FR"/>
        </w:rPr>
        <w:t>Nombre de parts en circulation et valeur nette d'inventaire par part</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DCCF7422A9BD9421FCF3D43A5A55352E "" </w:instrText>
      </w:r>
      <w:r>
        <w:rPr>
          <w:rFonts w:ascii="Arial" w:eastAsia="Arial" w:hAnsi="Arial" w:cs="Arial"/>
          <w:b w:val="0"/>
          <w:i w:val="0"/>
          <w:strike w:val="0"/>
          <w:color w:val="000000"/>
          <w:sz w:val="0"/>
          <w:u w:val="none"/>
          <w:vertAlign w:val="baseline"/>
          <w:lang w:val="fr-FR"/>
        </w:rPr>
        <w:fldChar w:fldCharType="separate"/>
      </w:r>
      <w:bookmarkStart w:id="9" w:name="DCCF7422A9BD9421FCF3D43A5A55352E"/>
      <w:bookmarkEnd w:id="9"/>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3724"/>
        <w:gridCol w:w="1116"/>
        <w:gridCol w:w="1594"/>
        <w:gridCol w:w="1594"/>
        <w:gridCol w:w="1594"/>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3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Part</w:t>
            </w:r>
          </w:p>
        </w:tc>
        <w:tc>
          <w:tcPr>
            <w:tcW w:w="11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Type de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 net de la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Nombre de parts en circulation</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nette d'inventaire par part</w:t>
            </w:r>
          </w:p>
        </w:tc>
      </w:tr>
      <w:tr>
        <w:tblPrEx>
          <w:tblW w:w="5000" w:type="pct"/>
          <w:tblInd w:w="0" w:type="dxa"/>
          <w:tblLayout w:type="fixed"/>
          <w:tblCellMar>
            <w:left w:w="108" w:type="dxa"/>
            <w:right w:w="108" w:type="dxa"/>
          </w:tblCellMar>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CPR ES ACTION CLIMAT ASSUREUR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3 241 258,63</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20 017,0829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161,92</w:t>
            </w:r>
          </w:p>
        </w:tc>
      </w:tr>
      <w:tr>
        <w:tblPrEx>
          <w:tblW w:w="5000" w:type="pct"/>
          <w:tblInd w:w="0" w:type="dxa"/>
          <w:tblLayout w:type="fixed"/>
          <w:tblCellMar>
            <w:left w:w="108" w:type="dxa"/>
            <w:right w:w="108" w:type="dxa"/>
          </w:tblCellMar>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CPR ES ACTION CLIMAT F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131 002 593,21</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809 496,9789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161,83</w:t>
            </w:r>
          </w:p>
        </w:tc>
      </w:tr>
      <w:tr>
        <w:tblPrEx>
          <w:tblW w:w="5000" w:type="pct"/>
          <w:tblInd w:w="0" w:type="dxa"/>
          <w:tblLayout w:type="fixed"/>
          <w:tblCellMar>
            <w:left w:w="108" w:type="dxa"/>
            <w:right w:w="108" w:type="dxa"/>
          </w:tblCellMar>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CPR ES ACTION CLIMAT Part RP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
              <w:pBdr>
                <w:top w:val="none" w:sz="0" w:space="0" w:color="auto"/>
              </w:pBdr>
              <w:bidi w:val="0"/>
              <w:ind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361 355,10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3 455,8366</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104,56</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sectPr>
          <w:headerReference w:type="default" r:id="rId8"/>
          <w:footerReference w:type="default" r:id="rId9"/>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09C3B7CDFC1EE172A100D80B7833EFB7 "" </w:instrText>
      </w:r>
      <w:r>
        <w:rPr>
          <w:rFonts w:ascii="Arial" w:eastAsia="Arial" w:hAnsi="Arial" w:cs="Arial"/>
          <w:b w:val="0"/>
          <w:i w:val="0"/>
          <w:strike w:val="0"/>
          <w:color w:val="000000"/>
          <w:sz w:val="0"/>
          <w:u w:val="none"/>
          <w:vertAlign w:val="baseline"/>
          <w:lang w:val="fr-FR"/>
        </w:rPr>
        <w:fldChar w:fldCharType="separate"/>
      </w:r>
      <w:bookmarkStart w:id="10" w:name="09C3B7CDFC1EE172A100D80B7833EFB7"/>
      <w:bookmarkEnd w:id="10"/>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11" w:name="Eléments du portefeuille titres"/>
      <w:bookmarkEnd w:id="11"/>
      <w:r>
        <w:rPr>
          <w:rFonts w:ascii="Arial" w:eastAsia="Arial" w:hAnsi="Arial" w:cs="Arial"/>
          <w:b/>
          <w:i w:val="0"/>
          <w:strike w:val="0"/>
          <w:color w:val="232323"/>
          <w:sz w:val="36"/>
          <w:u w:val="none"/>
          <w:vertAlign w:val="baseline"/>
          <w:lang w:val="fr-FR"/>
        </w:rPr>
        <w:t>Eléments du portefeuille titres</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2" w:name="BK_087A59EF53C1FBD2097E123C1ABCE783"/>
      <w:bookmarkEnd w:id="12"/>
      <w:r>
        <w:rPr>
          <w:rFonts w:ascii="Arial" w:eastAsia="Arial" w:hAnsi="Arial" w:cs="Arial"/>
          <w:b w:val="0"/>
          <w:i w:val="0"/>
          <w:strike w:val="0"/>
          <w:color w:val="FFFFFF"/>
          <w:sz w:val="2"/>
          <w:u w:val="none"/>
          <w:vertAlign w:val="baseline"/>
          <w:lang w:val="fr-FR"/>
        </w:rPr>
        <w:t>Eléments du portefeuille titres</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69A11E05EA6B399E65B581EAA1E16B10 "" </w:instrText>
      </w:r>
      <w:r>
        <w:rPr>
          <w:rFonts w:ascii="Arial" w:eastAsia="Arial" w:hAnsi="Arial" w:cs="Arial"/>
          <w:b w:val="0"/>
          <w:i w:val="0"/>
          <w:strike w:val="0"/>
          <w:color w:val="000000"/>
          <w:sz w:val="0"/>
          <w:u w:val="none"/>
          <w:vertAlign w:val="baseline"/>
          <w:lang w:val="fr-FR"/>
        </w:rPr>
        <w:fldChar w:fldCharType="separate"/>
      </w:r>
      <w:bookmarkStart w:id="13" w:name="69A11E05EA6B399E65B581EAA1E16B10"/>
      <w:bookmarkEnd w:id="13"/>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du portefeuille titres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562"/>
        </w:trPr>
        <w:tc>
          <w:tcPr>
            <w:tcW w:w="5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Les titres financiers éligibles et les instruments du marché monétaire admis à la négociation sur un marché réglementé au sens de l'article L. 422-1 du code monétaire et financier.</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62"/>
        </w:trPr>
        <w:tc>
          <w:tcPr>
            <w:tcW w:w="574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1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92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30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du fonds d'investissement à vocation générale.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4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Les titres financiers éligibles nouvellement émis mentionnés  au 4 ° du I de l’article R.214-32-18 du code monétaire et financier.</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Les autres actifs.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100,05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100,00</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0"/>
          <w:footerReference w:type="default" r:id="rId11"/>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3520596C627E9DE96DF8D0822303BD17 "" </w:instrText>
      </w:r>
      <w:r>
        <w:rPr>
          <w:rFonts w:ascii="Arial" w:eastAsia="Arial" w:hAnsi="Arial" w:cs="Arial"/>
          <w:b w:val="0"/>
          <w:i w:val="0"/>
          <w:strike w:val="0"/>
          <w:color w:val="000000"/>
          <w:sz w:val="0"/>
          <w:u w:val="none"/>
          <w:vertAlign w:val="baseline"/>
          <w:lang w:val="fr-FR"/>
        </w:rPr>
        <w:fldChar w:fldCharType="separate"/>
      </w:r>
      <w:bookmarkStart w:id="14" w:name="3520596C627E9DE96DF8D0822303BD17"/>
      <w:bookmarkEnd w:id="14"/>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15" w:name="Répartition des actifs du A), B), C), D)"/>
      <w:bookmarkEnd w:id="15"/>
      <w:r>
        <w:rPr>
          <w:rFonts w:ascii="Arial" w:eastAsia="Arial" w:hAnsi="Arial" w:cs="Arial"/>
          <w:b/>
          <w:i w:val="0"/>
          <w:strike w:val="0"/>
          <w:color w:val="232323"/>
          <w:sz w:val="36"/>
          <w:u w:val="none"/>
          <w:vertAlign w:val="baseline"/>
          <w:lang w:val="fr-FR"/>
        </w:rPr>
        <w:t>Répartition des actifs du A), B), C), D) du portefeuille titres, par devise</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6" w:name="BK_C0543A569821AC9CAD9C71D515083358"/>
      <w:bookmarkEnd w:id="16"/>
      <w:r>
        <w:rPr>
          <w:rFonts w:ascii="Arial" w:eastAsia="Arial" w:hAnsi="Arial" w:cs="Arial"/>
          <w:b w:val="0"/>
          <w:i w:val="0"/>
          <w:strike w:val="0"/>
          <w:color w:val="FFFFFF"/>
          <w:sz w:val="2"/>
          <w:u w:val="none"/>
          <w:vertAlign w:val="baseline"/>
          <w:lang w:val="fr-FR"/>
        </w:rPr>
        <w:t>Répartition des actifs du A), B), C), D) du portefeuille titres, par devise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3CCF5ABA80EBCB7C0FF189D42EAC3D1C "" </w:instrText>
      </w:r>
      <w:r>
        <w:rPr>
          <w:rFonts w:ascii="Arial" w:eastAsia="Arial" w:hAnsi="Arial" w:cs="Arial"/>
          <w:b w:val="0"/>
          <w:i w:val="0"/>
          <w:strike w:val="0"/>
          <w:color w:val="000000"/>
          <w:sz w:val="0"/>
          <w:u w:val="none"/>
          <w:vertAlign w:val="baseline"/>
          <w:lang w:val="fr-FR"/>
        </w:rPr>
        <w:fldChar w:fldCharType="separate"/>
      </w:r>
      <w:bookmarkStart w:id="17" w:name="3CCF5ABA80EBCB7C0FF189D42EAC3D1C"/>
      <w:bookmarkEnd w:id="17"/>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3585"/>
        <w:gridCol w:w="917"/>
        <w:gridCol w:w="1574"/>
        <w:gridCol w:w="1594"/>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36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Titres</w:t>
            </w:r>
          </w:p>
        </w:tc>
        <w:tc>
          <w:tcPr>
            <w:tcW w:w="9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En montant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NEANT</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CentreNoContent"/>
              <w:pBdr>
                <w:top w:val="none" w:sz="0" w:space="0" w:color="auto"/>
              </w:pBdr>
              <w:bidi w:val="0"/>
              <w:ind w:right="100"/>
              <w:jc w:val="center"/>
              <w:rPr>
                <w:rFonts w:ascii="Arial" w:eastAsia="Arial" w:hAnsi="Arial" w:cs="Arial"/>
                <w:b w:val="0"/>
                <w:i w:val="0"/>
                <w:strike w:val="0"/>
                <w:color w:val="232323"/>
                <w:sz w:val="16"/>
                <w:u w:val="none"/>
                <w:vertAlign w:val="baseline"/>
                <w:lang w:val="fr-FR"/>
              </w:rPr>
            </w:pP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2"/>
          <w:footerReference w:type="default" r:id="rId13"/>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ED7F507B1581A4EEB493B4825D14DF07 "" </w:instrText>
      </w:r>
      <w:r>
        <w:rPr>
          <w:rFonts w:ascii="Arial" w:eastAsia="Arial" w:hAnsi="Arial" w:cs="Arial"/>
          <w:b w:val="0"/>
          <w:i w:val="0"/>
          <w:strike w:val="0"/>
          <w:color w:val="000000"/>
          <w:sz w:val="0"/>
          <w:u w:val="none"/>
          <w:vertAlign w:val="baseline"/>
          <w:lang w:val="fr-FR"/>
        </w:rPr>
        <w:fldChar w:fldCharType="separate"/>
      </w:r>
      <w:bookmarkStart w:id="18" w:name="ED7F507B1581A4EEB493B4825D14DF07"/>
      <w:bookmarkEnd w:id="18"/>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r>
        <w:rPr>
          <w:rFonts w:ascii="Arial" w:eastAsia="Arial" w:hAnsi="Arial" w:cs="Arial"/>
          <w:b/>
          <w:i w:val="0"/>
          <w:strike w:val="0"/>
          <w:color w:val="232323"/>
          <w:sz w:val="36"/>
          <w:u w:val="none"/>
          <w:vertAlign w:val="baseline"/>
          <w:lang w:val="fr-FR"/>
        </w:rPr>
        <w:t>Répartition des actifs du A), B), C), D) du portefeuille titres, par pays de résidence de l'émetteur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19" w:name="BK_C2DBD419B4AB72CB1D35637D8991C173"/>
      <w:bookmarkEnd w:id="19"/>
      <w:r>
        <w:rPr>
          <w:rFonts w:ascii="Arial" w:eastAsia="Arial" w:hAnsi="Arial" w:cs="Arial"/>
          <w:b w:val="0"/>
          <w:i w:val="0"/>
          <w:strike w:val="0"/>
          <w:color w:val="FFFFFF"/>
          <w:sz w:val="2"/>
          <w:u w:val="none"/>
          <w:vertAlign w:val="baseline"/>
          <w:lang w:val="fr-FR"/>
        </w:rPr>
        <w:t>Répartition des actifs du A), B), C), D) du portefeuille titres, par pays de résidence de l'émetteur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71DAE08BC6C0431D7CCFE2F62F6D2137 "" </w:instrText>
      </w:r>
      <w:r>
        <w:rPr>
          <w:rFonts w:ascii="Arial" w:eastAsia="Arial" w:hAnsi="Arial" w:cs="Arial"/>
          <w:b w:val="0"/>
          <w:i w:val="0"/>
          <w:strike w:val="0"/>
          <w:color w:val="000000"/>
          <w:sz w:val="0"/>
          <w:u w:val="none"/>
          <w:vertAlign w:val="baseline"/>
          <w:lang w:val="fr-FR"/>
        </w:rPr>
        <w:fldChar w:fldCharType="separate"/>
      </w:r>
      <w:bookmarkStart w:id="20" w:name="71DAE08BC6C0431D7CCFE2F62F6D2137"/>
      <w:bookmarkEnd w:id="20"/>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Pays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NEANT</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4"/>
          <w:footerReference w:type="default" r:id="rId15"/>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2695A547AC049CF312A4D74E7DEB1A85 "" </w:instrText>
      </w:r>
      <w:r>
        <w:rPr>
          <w:rFonts w:ascii="Arial" w:eastAsia="Arial" w:hAnsi="Arial" w:cs="Arial"/>
          <w:b w:val="0"/>
          <w:i w:val="0"/>
          <w:strike w:val="0"/>
          <w:color w:val="000000"/>
          <w:sz w:val="0"/>
          <w:u w:val="none"/>
          <w:vertAlign w:val="baseline"/>
          <w:lang w:val="fr-FR"/>
        </w:rPr>
        <w:fldChar w:fldCharType="separate"/>
      </w:r>
      <w:bookmarkStart w:id="21" w:name="2695A547AC049CF312A4D74E7DEB1A85"/>
      <w:bookmarkEnd w:id="21"/>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22" w:name="Répartition des autres actifs du E) du p"/>
      <w:bookmarkEnd w:id="22"/>
      <w:r>
        <w:rPr>
          <w:rFonts w:ascii="Arial" w:eastAsia="Arial" w:hAnsi="Arial" w:cs="Arial"/>
          <w:b/>
          <w:i w:val="0"/>
          <w:strike w:val="0"/>
          <w:color w:val="232323"/>
          <w:sz w:val="36"/>
          <w:u w:val="none"/>
          <w:vertAlign w:val="baseline"/>
          <w:lang w:val="fr-FR"/>
        </w:rPr>
        <w:t>Répartition des autres actifs du E) du portefeuille titres, par nature</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23" w:name="BK_074E5BC1BB1FAC0B9D91EB8BA3C1F1B7"/>
      <w:bookmarkEnd w:id="23"/>
      <w:r>
        <w:rPr>
          <w:rFonts w:ascii="Arial" w:eastAsia="Arial" w:hAnsi="Arial" w:cs="Arial"/>
          <w:b w:val="0"/>
          <w:i w:val="0"/>
          <w:strike w:val="0"/>
          <w:color w:val="FFFFFF"/>
          <w:sz w:val="2"/>
          <w:u w:val="none"/>
          <w:vertAlign w:val="baseline"/>
          <w:lang w:val="fr-FR"/>
        </w:rPr>
        <w:t>Répartition des autres actifs du E) du portefeuille titres, par nature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A7F699B8A647CD18324C8D00EA5379EF "" </w:instrText>
      </w:r>
      <w:r>
        <w:rPr>
          <w:rFonts w:ascii="Arial" w:eastAsia="Arial" w:hAnsi="Arial" w:cs="Arial"/>
          <w:b w:val="0"/>
          <w:i w:val="0"/>
          <w:strike w:val="0"/>
          <w:color w:val="000000"/>
          <w:sz w:val="0"/>
          <w:u w:val="none"/>
          <w:vertAlign w:val="baseline"/>
          <w:lang w:val="fr-FR"/>
        </w:rPr>
        <w:fldChar w:fldCharType="separate"/>
      </w:r>
      <w:bookmarkStart w:id="24" w:name="A7F699B8A647CD18324C8D00EA5379EF"/>
      <w:bookmarkEnd w:id="24"/>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5717"/>
        <w:gridCol w:w="1953"/>
        <w:gridCol w:w="1952"/>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d'actifs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Pourcentage total des actifs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OPCVM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OPC et fonds d'investissements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FIA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100,05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100,00</w:t>
            </w:r>
          </w:p>
        </w:tc>
      </w:tr>
      <w:tr>
        <w:tblPrEx>
          <w:tblW w:w="5000" w:type="pct"/>
          <w:tblInd w:w="0" w:type="dxa"/>
          <w:tblLayout w:type="fixed"/>
          <w:tblCellMar>
            <w:left w:w="108" w:type="dxa"/>
            <w:right w:w="108" w:type="dxa"/>
          </w:tblCellMar>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40"/>
        </w:trPr>
        <w:tc>
          <w:tcPr>
            <w:tcW w:w="5740" w:type="dxa"/>
            <w:tcBorders>
              <w:left w:val="single" w:sz="4" w:space="0" w:color="000000"/>
              <w:bottom w:val="single" w:sz="4" w:space="0" w:color="000000"/>
            </w:tcBorders>
            <w:tcMar>
              <w:top w:w="0" w:type="dxa"/>
              <w:left w:w="0" w:type="dxa"/>
              <w:bottom w:w="45" w:type="dxa"/>
              <w:right w:w="0" w:type="dxa"/>
            </w:tcMar>
            <w:vAlign w:val="center"/>
          </w:tcPr>
          <w:p>
            <w:pPr>
              <w:pStyle w:val="TotalTabFirstColNoBordureUp"/>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Middle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100,05</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pPr>
              <w:pStyle w:val="TotalTabLastColNoBordureUp"/>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100,00</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pBdr>
        <w:bidi w:val="0"/>
        <w:spacing w:before="100" w:after="100"/>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Se reporter au f) de l’état du patrimoine</w:t>
      </w:r>
    </w:p>
    <w:p>
      <w:pPr>
        <w:pStyle w:val="TableNote"/>
        <w:pBdr>
          <w:top w:val="none" w:sz="0" w:space="0" w:color="auto"/>
        </w:pBdr>
        <w:bidi w:val="0"/>
        <w:spacing w:before="100"/>
        <w:ind w:left="0" w:right="0"/>
        <w:jc w:val="both"/>
        <w:rPr>
          <w:rFonts w:ascii="Arial" w:eastAsia="Arial" w:hAnsi="Arial" w:cs="Arial"/>
          <w:b w:val="0"/>
          <w:i w:val="0"/>
          <w:strike w:val="0"/>
          <w:color w:val="000000"/>
          <w:sz w:val="16"/>
          <w:u w:val="none"/>
          <w:vertAlign w:val="baseline"/>
          <w:lang w:val="fr-FR"/>
        </w:rPr>
        <w:sectPr>
          <w:headerReference w:type="default" r:id="rId16"/>
          <w:footerReference w:type="default" r:id="rId17"/>
          <w:pgSz w:w="11900" w:h="16840"/>
          <w:pgMar w:top="2154" w:right="1134" w:bottom="1134" w:left="1134" w:header="400" w:footer="400"/>
          <w:cols w:space="720"/>
        </w:sectPr>
      </w:pPr>
      <w:r>
        <w:rPr>
          <w:rFonts w:ascii="Arial" w:eastAsia="Arial" w:hAnsi="Arial" w:cs="Arial"/>
          <w:b w:val="0"/>
          <w:i w:val="0"/>
          <w:strike w:val="0"/>
          <w:color w:val="000000"/>
          <w:sz w:val="16"/>
          <w:u w:val="none"/>
          <w:vertAlign w:val="baseline"/>
          <w:lang w:val="fr-FR"/>
        </w:rPr>
        <w:t>(**) Se reporter au d) de l’état du patrimoine</w:t>
        <w:cr/>
      </w: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70455887065572A24738000593065C80 "" </w:instrText>
      </w:r>
      <w:r>
        <w:rPr>
          <w:rFonts w:ascii="Arial" w:eastAsia="Arial" w:hAnsi="Arial" w:cs="Arial"/>
          <w:b w:val="0"/>
          <w:i w:val="0"/>
          <w:strike w:val="0"/>
          <w:color w:val="000000"/>
          <w:sz w:val="0"/>
          <w:u w:val="none"/>
          <w:vertAlign w:val="baseline"/>
          <w:lang w:val="fr-FR"/>
        </w:rPr>
        <w:fldChar w:fldCharType="separate"/>
      </w:r>
      <w:bookmarkStart w:id="25" w:name="70455887065572A24738000593065C80"/>
      <w:bookmarkEnd w:id="25"/>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26" w:name="Mouvements dans le portefeuille titres e"/>
      <w:bookmarkEnd w:id="26"/>
      <w:r>
        <w:rPr>
          <w:rFonts w:ascii="Arial" w:eastAsia="Arial" w:hAnsi="Arial" w:cs="Arial"/>
          <w:b/>
          <w:i w:val="0"/>
          <w:strike w:val="0"/>
          <w:color w:val="232323"/>
          <w:sz w:val="36"/>
          <w:u w:val="none"/>
          <w:vertAlign w:val="baseline"/>
          <w:lang w:val="fr-FR"/>
        </w:rPr>
        <w:t>Mouvements dans le portefeuille titres en cours de période en EUR</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27" w:name="BK_88BAB0DB3077DA9204A1C2DDCB25B492"/>
      <w:bookmarkEnd w:id="27"/>
      <w:r>
        <w:rPr>
          <w:rFonts w:ascii="Arial" w:eastAsia="Arial" w:hAnsi="Arial" w:cs="Arial"/>
          <w:b w:val="0"/>
          <w:i w:val="0"/>
          <w:strike w:val="0"/>
          <w:color w:val="FFFFFF"/>
          <w:sz w:val="2"/>
          <w:u w:val="none"/>
          <w:vertAlign w:val="baseline"/>
          <w:lang w:val="fr-FR"/>
        </w:rPr>
        <w:t>Mouvements dans le portefeuille titres en cours de période en EUR</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E1A72F3B13E67398BDF9EFFFA44501E0 "" </w:instrText>
      </w:r>
      <w:r>
        <w:rPr>
          <w:rFonts w:ascii="Arial" w:eastAsia="Arial" w:hAnsi="Arial" w:cs="Arial"/>
          <w:b w:val="0"/>
          <w:i w:val="0"/>
          <w:strike w:val="0"/>
          <w:color w:val="000000"/>
          <w:sz w:val="0"/>
          <w:u w:val="none"/>
          <w:vertAlign w:val="baseline"/>
          <w:lang w:val="fr-FR"/>
        </w:rPr>
        <w:fldChar w:fldCharType="separate"/>
      </w:r>
      <w:bookmarkStart w:id="28" w:name="E1A72F3B13E67398BDF9EFFFA44501E0"/>
      <w:bookmarkEnd w:id="28"/>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434"/>
        <w:gridCol w:w="1594"/>
        <w:gridCol w:w="1594"/>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646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Centre"/>
              <w:pBdr>
                <w:top w:val="none" w:sz="0" w:space="0" w:color="auto"/>
              </w:pBdr>
              <w:bidi w:val="0"/>
              <w:ind w:left="10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Eléments du portefeuille titres</w:t>
            </w:r>
          </w:p>
        </w:tc>
        <w:tc>
          <w:tcPr>
            <w:tcW w:w="3200" w:type="dxa"/>
            <w:gridSpan w:val="2"/>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Mouvements (en montant)</w:t>
            </w:r>
          </w:p>
        </w:tc>
      </w:tr>
      <w:tr>
        <w:tblPrEx>
          <w:tblW w:w="5000" w:type="pct"/>
          <w:tblInd w:w="0" w:type="dxa"/>
          <w:tblLayout w:type="fixed"/>
          <w:tblCellMar>
            <w:left w:w="108" w:type="dxa"/>
            <w:right w:w="108" w:type="dxa"/>
          </w:tblCellMar>
        </w:tblPrEx>
        <w:trPr>
          <w:trHeight w:val="385"/>
        </w:trPr>
        <w:tc>
          <w:tcPr>
            <w:tcW w:w="646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Acquisitions</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Cessions</w:t>
            </w:r>
          </w:p>
        </w:tc>
      </w:tr>
      <w:tr>
        <w:tblPrEx>
          <w:tblW w:w="5000" w:type="pct"/>
          <w:tblInd w:w="0" w:type="dxa"/>
          <w:tblLayout w:type="fixed"/>
          <w:tblCellMar>
            <w:left w:w="108" w:type="dxa"/>
            <w:right w:w="108" w:type="dxa"/>
          </w:tblCellMar>
        </w:tblPrEx>
        <w:trPr>
          <w:trHeight w:val="562"/>
        </w:trPr>
        <w:tc>
          <w:tcPr>
            <w:tcW w:w="646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 Les titres financiers éligibles et les instruments du marché monétaire admis à la négociation sur un marché réglementé au sens de l'article L. 422-1 du code monétaire et financier.</w:t>
            </w: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62"/>
        </w:trPr>
        <w:tc>
          <w:tcPr>
            <w:tcW w:w="646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pPr>
              <w:pStyle w:val="Tab1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74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112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du fonds d'investissement à vocation générale.</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46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D) Les titres financiers éligibles nouvellement émis mentionnés  au 4 ° du I de l’article R.214-32-18 du code monétaire et financier.</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362"/>
        </w:trPr>
        <w:tc>
          <w:tcPr>
            <w:tcW w:w="6460" w:type="dxa"/>
            <w:tcBorders>
              <w:left w:val="single" w:sz="4" w:space="0" w:color="000000"/>
              <w:bottom w:val="single" w:sz="4" w:space="0" w:color="000000"/>
            </w:tcBorders>
            <w:tcMar>
              <w:top w:w="0" w:type="dxa"/>
              <w:left w:w="0" w:type="dxa"/>
              <w:bottom w:w="22" w:type="dxa"/>
              <w:right w:w="0" w:type="dxa"/>
            </w:tcMar>
            <w:vAlign w:val="center"/>
          </w:tcPr>
          <w:p>
            <w:pPr>
              <w:pStyle w:val="Tab1FirstColNonGrasBordureDown"/>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 Les autres actifs.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Middle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35 348 540,58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pPr>
              <w:pStyle w:val="Tab1LastColNonGrasBordureDown"/>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9 631 696,21</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sectPr>
          <w:headerReference w:type="default" r:id="rId18"/>
          <w:footerReference w:type="default" r:id="rId19"/>
          <w:pgSz w:w="11900" w:h="16840"/>
          <w:pgMar w:top="2154" w:right="1134" w:bottom="1134" w:left="1134" w:header="400" w:footer="400"/>
          <w:cols w:space="720"/>
        </w:sectPr>
      </w:pPr>
    </w:p>
    <w:p>
      <w:pPr>
        <w:spacing w:after="0" w:line="15" w:lineRule="exact"/>
        <w:rPr>
          <w:sz w:val="2"/>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9DCE12EC862B133C0528AD4BB2FD436A "" </w:instrText>
      </w:r>
      <w:r>
        <w:rPr>
          <w:rFonts w:ascii="Arial" w:eastAsia="Arial" w:hAnsi="Arial" w:cs="Arial"/>
          <w:b w:val="0"/>
          <w:i w:val="0"/>
          <w:strike w:val="0"/>
          <w:color w:val="000000"/>
          <w:sz w:val="0"/>
          <w:u w:val="none"/>
          <w:vertAlign w:val="baseline"/>
          <w:lang w:val="fr-FR"/>
        </w:rPr>
        <w:fldChar w:fldCharType="separate"/>
      </w:r>
      <w:bookmarkStart w:id="29" w:name="9DCE12EC862B133C0528AD4BB2FD436A"/>
      <w:bookmarkEnd w:id="29"/>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30" w:name="Inventaire des actifs et passifs"/>
      <w:bookmarkEnd w:id="30"/>
      <w:r>
        <w:rPr>
          <w:rFonts w:ascii="Arial" w:eastAsia="Arial" w:hAnsi="Arial" w:cs="Arial"/>
          <w:b/>
          <w:i w:val="0"/>
          <w:strike w:val="0"/>
          <w:color w:val="232323"/>
          <w:sz w:val="36"/>
          <w:u w:val="none"/>
          <w:vertAlign w:val="baseline"/>
          <w:lang w:val="fr-FR"/>
        </w:rPr>
        <w:t>Inventaire des actifs et passifs</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31" w:name="BK_A15F88A7EC1B9E0062D18CE9F151DF6A"/>
      <w:bookmarkEnd w:id="31"/>
      <w:r>
        <w:rPr>
          <w:rFonts w:ascii="Arial" w:eastAsia="Arial" w:hAnsi="Arial" w:cs="Arial"/>
          <w:b w:val="0"/>
          <w:i w:val="0"/>
          <w:strike w:val="0"/>
          <w:color w:val="FFFFFF"/>
          <w:sz w:val="2"/>
          <w:u w:val="none"/>
          <w:vertAlign w:val="baseline"/>
          <w:lang w:val="fr-FR"/>
        </w:rPr>
        <w:t>Inventaire des actifs et passifs</w:t>
      </w: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0B99E57B3CACDBB3F009843103AD278C "" </w:instrText>
      </w:r>
      <w:r>
        <w:rPr>
          <w:rFonts w:ascii="Arial" w:eastAsia="Arial" w:hAnsi="Arial" w:cs="Arial"/>
          <w:b w:val="0"/>
          <w:i w:val="0"/>
          <w:strike w:val="0"/>
          <w:color w:val="000000"/>
          <w:sz w:val="0"/>
          <w:u w:val="none"/>
          <w:vertAlign w:val="baseline"/>
          <w:lang w:val="fr-FR"/>
        </w:rPr>
        <w:fldChar w:fldCharType="separate"/>
      </w:r>
      <w:bookmarkStart w:id="32" w:name="0B99E57B3CACDBB3F009843103AD278C"/>
      <w:bookmarkEnd w:id="32"/>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27CC8F85E1726D4B8D1983E47A6CFB9E "" </w:instrText>
      </w:r>
      <w:r>
        <w:rPr>
          <w:rFonts w:ascii="Arial" w:eastAsia="Arial" w:hAnsi="Arial" w:cs="Arial"/>
          <w:b w:val="0"/>
          <w:i w:val="0"/>
          <w:strike w:val="0"/>
          <w:color w:val="000000"/>
          <w:sz w:val="0"/>
          <w:u w:val="none"/>
          <w:vertAlign w:val="baseline"/>
          <w:lang w:val="fr-FR"/>
        </w:rPr>
        <w:fldChar w:fldCharType="separate"/>
      </w:r>
      <w:bookmarkStart w:id="33" w:name="27CC8F85E1726D4B8D1983E47A6CFB9E"/>
      <w:bookmarkEnd w:id="33"/>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34" w:name="Inventaire des éléments de bilan"/>
      <w:bookmarkEnd w:id="34"/>
      <w:r>
        <w:rPr>
          <w:rFonts w:ascii="Arial" w:eastAsia="Arial" w:hAnsi="Arial" w:cs="Arial"/>
          <w:b/>
          <w:i w:val="0"/>
          <w:strike w:val="0"/>
          <w:color w:val="232323"/>
          <w:sz w:val="24"/>
          <w:u w:val="none"/>
          <w:vertAlign w:val="baseline"/>
          <w:lang w:val="fr-FR"/>
        </w:rPr>
        <w:t>Inventaire des éléments de bilan</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35" w:name="BK_813BDAE825FFA9309F289C5416F9B7EB"/>
      <w:bookmarkEnd w:id="35"/>
      <w:r>
        <w:rPr>
          <w:rFonts w:ascii="Arial" w:eastAsia="Arial" w:hAnsi="Arial" w:cs="Arial"/>
          <w:b w:val="0"/>
          <w:i w:val="0"/>
          <w:strike w:val="0"/>
          <w:color w:val="FFFFFF"/>
          <w:sz w:val="2"/>
          <w:u w:val="none"/>
          <w:vertAlign w:val="baseline"/>
          <w:lang w:val="fr-FR"/>
        </w:rPr>
        <w:t>Inventaire des éléments de bilan</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5B31BFE1B136BEEAE5702E3277D88985 "" </w:instrText>
      </w:r>
      <w:r>
        <w:rPr>
          <w:rFonts w:ascii="Arial" w:eastAsia="Arial" w:hAnsi="Arial" w:cs="Arial"/>
          <w:b w:val="0"/>
          <w:i w:val="0"/>
          <w:strike w:val="0"/>
          <w:color w:val="000000"/>
          <w:sz w:val="0"/>
          <w:u w:val="none"/>
          <w:vertAlign w:val="baseline"/>
          <w:lang w:val="fr-FR"/>
        </w:rPr>
        <w:fldChar w:fldCharType="separate"/>
      </w:r>
      <w:bookmarkStart w:id="36" w:name="5B31BFE1B136BEEAE5702E3277D88985"/>
      <w:bookmarkEnd w:id="36"/>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5425"/>
        <w:gridCol w:w="796"/>
        <w:gridCol w:w="1213"/>
        <w:gridCol w:w="1472"/>
        <w:gridCol w:w="716"/>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Actif</w:t>
            </w:r>
          </w:p>
          <w:p>
            <w:pPr>
              <w:pStyle w:val="EnteteTabLast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Net</w:t>
            </w:r>
          </w:p>
        </w:tc>
      </w:tr>
      <w:tr>
        <w:tblPrEx>
          <w:tblW w:w="5000" w:type="pct"/>
          <w:tblInd w:w="0" w:type="dxa"/>
          <w:tblLayout w:type="fixed"/>
          <w:tblCellMar>
            <w:left w:w="108" w:type="dxa"/>
            <w:right w:w="108" w:type="dxa"/>
          </w:tblCellMar>
        </w:tblPrEx>
        <w:trPr>
          <w:trHeight w:hRule="exact" w:val="45"/>
        </w:trPr>
        <w:tc>
          <w:tcPr>
            <w:tcW w:w="5460" w:type="dxa"/>
            <w:tcBorders>
              <w:left w:val="single" w:sz="4" w:space="0" w:color="000000"/>
            </w:tcBorders>
            <w:tcMar>
              <w:top w:w="0" w:type="dxa"/>
              <w:left w:w="0" w:type="dxa"/>
              <w:bottom w:w="0" w:type="dxa"/>
              <w:right w:w="0" w:type="dxa"/>
            </w:tcMar>
            <w:vAlign w:val="center"/>
          </w:tcPr>
          <w:p>
            <w:pPr>
              <w:pStyle w:val="Tab1FirstColGrasNoContent"/>
              <w:pBdr>
                <w:top w:val="none" w:sz="0" w:space="0" w:color="auto"/>
              </w:pBdr>
              <w:bidi w:val="0"/>
              <w:ind w:left="100" w:right="100"/>
              <w:jc w:val="both"/>
              <w:rPr>
                <w:rFonts w:ascii="Arial" w:eastAsia="Arial" w:hAnsi="Arial" w:cs="Arial"/>
                <w:b/>
                <w:i w:val="0"/>
                <w:strike w:val="0"/>
                <w:color w:val="000000"/>
                <w:sz w:val="16"/>
                <w:u w:val="none"/>
                <w:vertAlign w:val="baseline"/>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TITRES D'OPC</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134 667 247,42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100,05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FIA et équivalents d'autres Etats membres de l'Union Européenne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134 667 247,42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100,05</w:t>
            </w:r>
          </w:p>
        </w:tc>
      </w:tr>
      <w:tr>
        <w:tblPrEx>
          <w:tblW w:w="5000" w:type="pct"/>
          <w:tblInd w:w="0" w:type="dxa"/>
          <w:tblLayout w:type="fixed"/>
          <w:tblCellMar>
            <w:left w:w="108" w:type="dxa"/>
            <w:right w:w="108" w:type="dxa"/>
          </w:tblCellMar>
        </w:tblPrEx>
        <w:trPr>
          <w:trHeight w:val="385"/>
        </w:trPr>
        <w:tc>
          <w:tcPr>
            <w:tcW w:w="546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Gestion collective</w:t>
            </w: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134 667 247,42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100,05</w:t>
            </w:r>
          </w:p>
        </w:tc>
      </w:tr>
      <w:tr>
        <w:tblPrEx>
          <w:tblW w:w="5000" w:type="pct"/>
          <w:tblInd w:w="0" w:type="dxa"/>
          <w:tblLayout w:type="fixed"/>
          <w:tblCellMar>
            <w:left w:w="108" w:type="dxa"/>
            <w:right w:w="108" w:type="dxa"/>
          </w:tblCellMar>
        </w:tblPrEx>
        <w:trPr>
          <w:trHeight w:val="265"/>
        </w:trPr>
        <w:tc>
          <w:tcPr>
            <w:tcW w:w="5460" w:type="dxa"/>
            <w:tcBorders>
              <w:left w:val="single" w:sz="4" w:space="0" w:color="000000"/>
            </w:tcBorders>
            <w:tcMar>
              <w:top w:w="0" w:type="dxa"/>
              <w:left w:w="0" w:type="dxa"/>
              <w:bottom w:w="0" w:type="dxa"/>
              <w:right w:w="0" w:type="dxa"/>
            </w:tcMar>
            <w:vAlign w:val="center"/>
          </w:tcPr>
          <w:p>
            <w:pPr>
              <w:pStyle w:val="Tab3FirstColNonGras"/>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LCL COMPENSATION CARBONE ACTIONS MONDE I CAP</w:t>
            </w:r>
          </w:p>
        </w:tc>
        <w:tc>
          <w:tcPr>
            <w:tcW w:w="8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785 552,397</w:t>
            </w:r>
          </w:p>
        </w:tc>
        <w:tc>
          <w:tcPr>
            <w:tcW w:w="1480" w:type="dxa"/>
            <w:tcBorders>
              <w:left w:val="single" w:sz="4" w:space="0" w:color="000000"/>
              <w:right w:val="single" w:sz="4" w:space="0" w:color="000000"/>
            </w:tcBorders>
            <w:tcMar>
              <w:top w:w="0" w:type="dxa"/>
              <w:left w:w="0" w:type="dxa"/>
              <w:bottom w:w="0" w:type="dxa"/>
              <w:right w:w="0" w:type="dxa"/>
            </w:tcMar>
            <w:vAlign w:val="center"/>
          </w:tcPr>
          <w:p>
            <w:pPr>
              <w:pStyle w:val="Tab3Middle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134 667 247,42</w:t>
            </w: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100,05</w:t>
            </w:r>
          </w:p>
        </w:tc>
      </w:tr>
      <w:tr>
        <w:tblPrEx>
          <w:tblW w:w="5000" w:type="pct"/>
          <w:tblInd w:w="0" w:type="dxa"/>
          <w:tblLayout w:type="fixed"/>
          <w:tblCellMar>
            <w:left w:w="108" w:type="dxa"/>
            <w:right w:w="108" w:type="dxa"/>
          </w:tblCellMar>
        </w:tblPrEx>
        <w:trPr>
          <w:trHeight w:hRule="exact" w:val="45"/>
        </w:trPr>
        <w:tc>
          <w:tcPr>
            <w:tcW w:w="5460" w:type="dxa"/>
            <w:tcBorders>
              <w:left w:val="single" w:sz="4" w:space="0" w:color="000000"/>
            </w:tcBorders>
            <w:tcMar>
              <w:top w:w="0" w:type="dxa"/>
              <w:left w:w="0" w:type="dxa"/>
              <w:bottom w:w="0" w:type="dxa"/>
              <w:right w:w="0" w:type="dxa"/>
            </w:tcMar>
            <w:vAlign w:val="center"/>
          </w:tcPr>
          <w:p>
            <w:pPr>
              <w:pStyle w:val="Tab1FirstColGrasNoContent"/>
              <w:pBdr>
                <w:top w:val="none" w:sz="0" w:space="0" w:color="auto"/>
              </w:pBdr>
              <w:bidi w:val="0"/>
              <w:ind w:left="100" w:right="100"/>
              <w:jc w:val="both"/>
              <w:rPr>
                <w:rFonts w:ascii="Arial" w:eastAsia="Arial" w:hAnsi="Arial" w:cs="Arial"/>
                <w:b/>
                <w:i w:val="0"/>
                <w:strike w:val="0"/>
                <w:color w:val="000000"/>
                <w:sz w:val="16"/>
                <w:u w:val="none"/>
                <w:vertAlign w:val="baseline"/>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7480" w:type="dxa"/>
            <w:gridSpan w:val="3"/>
            <w:tcBorders>
              <w:top w:val="single" w:sz="4" w:space="0" w:color="000000"/>
              <w:left w:val="single" w:sz="4" w:space="0" w:color="000000"/>
              <w:bottom w:val="single" w:sz="4" w:space="0" w:color="000000"/>
              <w:right w:val="none" w:sz="0" w:space="0" w:color="auto"/>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4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134 667 247,42</w:t>
            </w:r>
          </w:p>
        </w:tc>
        <w:tc>
          <w:tcPr>
            <w:tcW w:w="7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100,05</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line="184" w:lineRule="exact"/>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Le secteur d’activité représente l’activité principale de l’émetteur de l’instrument financier ; il est issu de sources fiables reconnues au plan international (GICS et NACE principalement).</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9823B8BE06B270AC94437A15666B2626 "" </w:instrText>
      </w:r>
      <w:r>
        <w:rPr>
          <w:rFonts w:ascii="Arial" w:eastAsia="Arial" w:hAnsi="Arial" w:cs="Arial"/>
          <w:b w:val="0"/>
          <w:i w:val="0"/>
          <w:strike w:val="0"/>
          <w:color w:val="000000"/>
          <w:sz w:val="0"/>
          <w:u w:val="none"/>
          <w:vertAlign w:val="baseline"/>
          <w:lang w:val="fr-FR"/>
        </w:rPr>
        <w:fldChar w:fldCharType="separate"/>
      </w:r>
      <w:bookmarkStart w:id="37" w:name="9823B8BE06B270AC94437A15666B2626"/>
      <w:bookmarkEnd w:id="37"/>
      <w:r>
        <w:rPr>
          <w:rFonts w:ascii="Arial" w:eastAsia="Arial" w:hAnsi="Arial" w:cs="Arial"/>
          <w:b w:val="0"/>
          <w:i w:val="0"/>
          <w:strike w:val="0"/>
          <w:color w:val="000000"/>
          <w:sz w:val="0"/>
          <w:u w:val="none"/>
          <w:vertAlign w:val="baseline"/>
          <w:lang w:val="fr-FR"/>
        </w:rPr>
        <w:fldChar w:fldCharType="end"/>
      </w:r>
    </w:p>
    <w:p>
      <w:pPr>
        <w:pStyle w:val="H2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38" w:name="Inventaire des opérations à terme de dev"/>
      <w:bookmarkEnd w:id="38"/>
      <w:r>
        <w:rPr>
          <w:rFonts w:ascii="Arial" w:eastAsia="Arial" w:hAnsi="Arial" w:cs="Arial"/>
          <w:b/>
          <w:i w:val="0"/>
          <w:strike w:val="0"/>
          <w:color w:val="232323"/>
          <w:sz w:val="24"/>
          <w:u w:val="none"/>
          <w:vertAlign w:val="baseline"/>
          <w:lang w:val="fr-FR"/>
        </w:rPr>
        <w:t>Inventaire des opérations à terme de devises</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39" w:name="BK_C271C8EEB689153534D3CD97CCC8B94F"/>
      <w:bookmarkEnd w:id="39"/>
      <w:r>
        <w:rPr>
          <w:rFonts w:ascii="Arial" w:eastAsia="Arial" w:hAnsi="Arial" w:cs="Arial"/>
          <w:b w:val="0"/>
          <w:i w:val="0"/>
          <w:strike w:val="0"/>
          <w:color w:val="FFFFFF"/>
          <w:sz w:val="2"/>
          <w:u w:val="none"/>
          <w:vertAlign w:val="baseline"/>
          <w:lang w:val="fr-FR"/>
        </w:rPr>
        <w:t>Inventaire des opérations à terme de devises</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456CFEC39C9DBCC5B7F2C808D7E81AD9 "" </w:instrText>
      </w:r>
      <w:r>
        <w:rPr>
          <w:rFonts w:ascii="Arial" w:eastAsia="Arial" w:hAnsi="Arial" w:cs="Arial"/>
          <w:b w:val="0"/>
          <w:i w:val="0"/>
          <w:strike w:val="0"/>
          <w:color w:val="000000"/>
          <w:sz w:val="0"/>
          <w:u w:val="none"/>
          <w:vertAlign w:val="baseline"/>
          <w:lang w:val="fr-FR"/>
        </w:rPr>
        <w:fldChar w:fldCharType="separate"/>
      </w:r>
      <w:bookmarkStart w:id="40" w:name="456CFEC39C9DBCC5B7F2C808D7E81AD9"/>
      <w:bookmarkEnd w:id="40"/>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176"/>
        <w:gridCol w:w="1377"/>
        <w:gridCol w:w="1397"/>
        <w:gridCol w:w="839"/>
        <w:gridCol w:w="1497"/>
        <w:gridCol w:w="839"/>
        <w:gridCol w:w="1497"/>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21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Type d'opération</w:t>
            </w:r>
          </w:p>
        </w:tc>
        <w:tc>
          <w:tcPr>
            <w:tcW w:w="27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468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485"/>
        </w:trPr>
        <w:tc>
          <w:tcPr>
            <w:tcW w:w="218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Devises à recevoir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Devises à livrer (-)</w:t>
            </w:r>
          </w:p>
        </w:tc>
      </w:tr>
      <w:tr>
        <w:tblPrEx>
          <w:tblW w:w="5000" w:type="pct"/>
          <w:tblInd w:w="0" w:type="dxa"/>
          <w:tblLayout w:type="fixed"/>
          <w:tblCellMar>
            <w:left w:w="108" w:type="dxa"/>
            <w:right w:w="108" w:type="dxa"/>
          </w:tblCellMar>
        </w:tblPrEx>
        <w:trPr>
          <w:trHeight w:val="485"/>
        </w:trPr>
        <w:tc>
          <w:tcPr>
            <w:tcW w:w="218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38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4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w:t>
            </w:r>
          </w:p>
        </w:tc>
      </w:tr>
      <w:tr>
        <w:tblPrEx>
          <w:tblW w:w="5000" w:type="pct"/>
          <w:tblInd w:w="0" w:type="dxa"/>
          <w:tblLayout w:type="fixed"/>
          <w:tblCellMar>
            <w:left w:w="108" w:type="dxa"/>
            <w:right w:w="108" w:type="dxa"/>
          </w:tblCellMar>
        </w:tblPrEx>
        <w:trPr>
          <w:trHeight w:val="281"/>
        </w:trPr>
        <w:tc>
          <w:tcPr>
            <w:tcW w:w="2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line="184" w:lineRule="exact"/>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 exprimé dans la devise de comptabilisation.</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20"/>
          <w:footerReference w:type="default" r:id="rId21"/>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36FAC42A28FFF04BE4156DC4461D0766 "" </w:instrText>
      </w:r>
      <w:r>
        <w:rPr>
          <w:rFonts w:ascii="Arial" w:eastAsia="Arial" w:hAnsi="Arial" w:cs="Arial"/>
          <w:b w:val="0"/>
          <w:i w:val="0"/>
          <w:strike w:val="0"/>
          <w:color w:val="000000"/>
          <w:sz w:val="0"/>
          <w:u w:val="none"/>
          <w:vertAlign w:val="baseline"/>
          <w:lang w:val="fr-FR"/>
        </w:rPr>
        <w:fldChar w:fldCharType="separate"/>
      </w:r>
      <w:bookmarkStart w:id="41" w:name="36FAC42A28FFF04BE4156DC4461D0766"/>
      <w:bookmarkEnd w:id="41"/>
      <w:r>
        <w:rPr>
          <w:rFonts w:ascii="Arial" w:eastAsia="Arial" w:hAnsi="Arial" w:cs="Arial"/>
          <w:b w:val="0"/>
          <w:i w:val="0"/>
          <w:strike w:val="0"/>
          <w:color w:val="000000"/>
          <w:sz w:val="0"/>
          <w:u w:val="none"/>
          <w:vertAlign w:val="baseline"/>
          <w:lang w:val="fr-FR"/>
        </w:rPr>
        <w:fldChar w:fldCharType="end"/>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42" w:name="Inventaire des instruments financiers à "/>
      <w:bookmarkEnd w:id="42"/>
      <w:r>
        <w:rPr>
          <w:rFonts w:ascii="Arial" w:eastAsia="Arial" w:hAnsi="Arial" w:cs="Arial"/>
          <w:b/>
          <w:i w:val="0"/>
          <w:strike w:val="0"/>
          <w:color w:val="232323"/>
          <w:sz w:val="24"/>
          <w:u w:val="none"/>
          <w:vertAlign w:val="baseline"/>
          <w:lang w:val="fr-FR"/>
        </w:rPr>
        <w:t>Inventaire des instruments financiers à terme</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43" w:name="BK_3FE7834DDA19A5F7489E5CE0DC3E3989"/>
      <w:bookmarkEnd w:id="43"/>
      <w:r>
        <w:rPr>
          <w:rFonts w:ascii="Arial" w:eastAsia="Arial" w:hAnsi="Arial" w:cs="Arial"/>
          <w:b w:val="0"/>
          <w:i w:val="0"/>
          <w:strike w:val="0"/>
          <w:color w:val="FFFFFF"/>
          <w:sz w:val="2"/>
          <w:u w:val="none"/>
          <w:vertAlign w:val="baseline"/>
          <w:lang w:val="fr-FR"/>
        </w:rPr>
        <w:t>Inventaire des instruments financiers à terme</w:t>
      </w:r>
    </w:p>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36DB6085E2ED5D981ED792CFC2EFA938 "" </w:instrText>
      </w:r>
      <w:r>
        <w:rPr>
          <w:rFonts w:ascii="Arial" w:eastAsia="Arial" w:hAnsi="Arial" w:cs="Arial"/>
          <w:b w:val="0"/>
          <w:i w:val="0"/>
          <w:strike w:val="0"/>
          <w:color w:val="000000"/>
          <w:sz w:val="0"/>
          <w:u w:val="none"/>
          <w:vertAlign w:val="baseline"/>
          <w:lang w:val="fr-FR"/>
        </w:rPr>
        <w:fldChar w:fldCharType="separate"/>
      </w:r>
      <w:bookmarkStart w:id="44" w:name="36DB6085E2ED5D981ED792CFC2EFA938"/>
      <w:bookmarkEnd w:id="44"/>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EB68E7C3EA3F12238CA73031B935BC1D "" </w:instrText>
      </w:r>
      <w:r>
        <w:rPr>
          <w:rFonts w:ascii="Arial" w:eastAsia="Arial" w:hAnsi="Arial" w:cs="Arial"/>
          <w:b w:val="0"/>
          <w:i w:val="0"/>
          <w:strike w:val="0"/>
          <w:color w:val="000000"/>
          <w:sz w:val="0"/>
          <w:u w:val="none"/>
          <w:vertAlign w:val="baseline"/>
          <w:lang w:val="fr-FR"/>
        </w:rPr>
        <w:fldChar w:fldCharType="separate"/>
      </w:r>
      <w:bookmarkStart w:id="45" w:name="EB68E7C3EA3F12238CA73031B935BC1D"/>
      <w:bookmarkEnd w:id="45"/>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actions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46" w:name="BK_0CCF3D50BE45166626D58EE3B669B62D"/>
      <w:bookmarkEnd w:id="46"/>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530CE66041D200EEF4AD36629BEA0718 "" </w:instrText>
      </w:r>
      <w:r>
        <w:rPr>
          <w:rFonts w:ascii="Arial" w:eastAsia="Arial" w:hAnsi="Arial" w:cs="Arial"/>
          <w:b w:val="0"/>
          <w:i w:val="0"/>
          <w:strike w:val="0"/>
          <w:color w:val="000000"/>
          <w:sz w:val="0"/>
          <w:u w:val="none"/>
          <w:vertAlign w:val="baseline"/>
          <w:lang w:val="fr-FR"/>
        </w:rPr>
        <w:fldChar w:fldCharType="separate"/>
      </w:r>
      <w:bookmarkStart w:id="47" w:name="530CE66041D200EEF4AD36629BEA0718"/>
      <w:bookmarkEnd w:id="47"/>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99B4B3E65961C48FB992D78379F15FB3 "" </w:instrText>
      </w:r>
      <w:r>
        <w:rPr>
          <w:rFonts w:ascii="Arial" w:eastAsia="Arial" w:hAnsi="Arial" w:cs="Arial"/>
          <w:b w:val="0"/>
          <w:i w:val="0"/>
          <w:strike w:val="0"/>
          <w:color w:val="000000"/>
          <w:sz w:val="0"/>
          <w:u w:val="none"/>
          <w:vertAlign w:val="baseline"/>
          <w:lang w:val="fr-FR"/>
        </w:rPr>
        <w:fldChar w:fldCharType="separate"/>
      </w:r>
      <w:bookmarkStart w:id="48" w:name="99B4B3E65961C48FB992D78379F15FB3"/>
      <w:bookmarkEnd w:id="48"/>
      <w:r>
        <w:rPr>
          <w:rFonts w:ascii="Arial" w:eastAsia="Arial" w:hAnsi="Arial" w:cs="Arial"/>
          <w:b w:val="0"/>
          <w:i w:val="0"/>
          <w:strike w:val="0"/>
          <w:color w:val="000000"/>
          <w:sz w:val="0"/>
          <w:u w:val="none"/>
          <w:vertAlign w:val="baseline"/>
          <w:lang w:val="fr-FR"/>
        </w:rPr>
        <w:fldChar w:fldCharType="end"/>
      </w:r>
    </w:p>
    <w:p>
      <w:pPr>
        <w:pStyle w:val="H3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taux d'intérêts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49" w:name="BK_7EB06620CCACE5184C21E20959188D1F"/>
      <w:bookmarkEnd w:id="49"/>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812049BD81D9A3DB798A2B20D753300C "" </w:instrText>
      </w:r>
      <w:r>
        <w:rPr>
          <w:rFonts w:ascii="Arial" w:eastAsia="Arial" w:hAnsi="Arial" w:cs="Arial"/>
          <w:b w:val="0"/>
          <w:i w:val="0"/>
          <w:strike w:val="0"/>
          <w:color w:val="000000"/>
          <w:sz w:val="0"/>
          <w:u w:val="none"/>
          <w:vertAlign w:val="baseline"/>
          <w:lang w:val="fr-FR"/>
        </w:rPr>
        <w:fldChar w:fldCharType="separate"/>
      </w:r>
      <w:bookmarkStart w:id="50" w:name="812049BD81D9A3DB798A2B20D753300C"/>
      <w:bookmarkEnd w:id="50"/>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22"/>
          <w:footerReference w:type="default" r:id="rId23"/>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45" w:lineRule="exact"/>
        <w:rPr>
          <w:sz w:val="5"/>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53EBC6FC4810A8CD40686BAC5517BD23 "" </w:instrText>
      </w:r>
      <w:r>
        <w:rPr>
          <w:rFonts w:ascii="Arial" w:eastAsia="Arial" w:hAnsi="Arial" w:cs="Arial"/>
          <w:b w:val="0"/>
          <w:i w:val="0"/>
          <w:strike w:val="0"/>
          <w:color w:val="000000"/>
          <w:sz w:val="0"/>
          <w:u w:val="none"/>
          <w:vertAlign w:val="baseline"/>
          <w:lang w:val="fr-FR"/>
        </w:rPr>
        <w:fldChar w:fldCharType="separate"/>
      </w:r>
      <w:bookmarkStart w:id="51" w:name="53EBC6FC4810A8CD40686BAC5517BD23"/>
      <w:bookmarkEnd w:id="51"/>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de change</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52" w:name="BK_35EFD357CAB5D03B39935ACEFF9F1C44"/>
      <w:bookmarkEnd w:id="52"/>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E37C93C1A3F73053B903120EDEB3A41E "" </w:instrText>
      </w:r>
      <w:r>
        <w:rPr>
          <w:rFonts w:ascii="Arial" w:eastAsia="Arial" w:hAnsi="Arial" w:cs="Arial"/>
          <w:b w:val="0"/>
          <w:i w:val="0"/>
          <w:strike w:val="0"/>
          <w:color w:val="000000"/>
          <w:sz w:val="0"/>
          <w:u w:val="none"/>
          <w:vertAlign w:val="baseline"/>
          <w:lang w:val="fr-FR"/>
        </w:rPr>
        <w:fldChar w:fldCharType="separate"/>
      </w:r>
      <w:bookmarkStart w:id="53" w:name="E37C93C1A3F73053B903120EDEB3A41E"/>
      <w:bookmarkEnd w:id="53"/>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311022D74A3F50E7E50BAEC801F3980A "" </w:instrText>
      </w:r>
      <w:r>
        <w:rPr>
          <w:rFonts w:ascii="Arial" w:eastAsia="Arial" w:hAnsi="Arial" w:cs="Arial"/>
          <w:b w:val="0"/>
          <w:i w:val="0"/>
          <w:strike w:val="0"/>
          <w:color w:val="000000"/>
          <w:sz w:val="0"/>
          <w:u w:val="none"/>
          <w:vertAlign w:val="baseline"/>
          <w:lang w:val="fr-FR"/>
        </w:rPr>
        <w:fldChar w:fldCharType="separate"/>
      </w:r>
      <w:bookmarkStart w:id="54" w:name="311022D74A3F50E7E50BAEC801F3980A"/>
      <w:bookmarkEnd w:id="54"/>
      <w:r>
        <w:rPr>
          <w:rFonts w:ascii="Arial" w:eastAsia="Arial" w:hAnsi="Arial" w:cs="Arial"/>
          <w:b w:val="0"/>
          <w:i w:val="0"/>
          <w:strike w:val="0"/>
          <w:color w:val="000000"/>
          <w:sz w:val="0"/>
          <w:u w:val="none"/>
          <w:vertAlign w:val="baseline"/>
          <w:lang w:val="fr-FR"/>
        </w:rPr>
        <w:fldChar w:fldCharType="end"/>
      </w:r>
    </w:p>
    <w:p>
      <w:pPr>
        <w:pStyle w:val="H3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sur risque de crédit</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55" w:name="BK_EA55CB4062310CE49C2FA609891ECFCA"/>
      <w:bookmarkEnd w:id="55"/>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642663D6FCDCA0B8D09208E38B2BE32A "" </w:instrText>
      </w:r>
      <w:r>
        <w:rPr>
          <w:rFonts w:ascii="Arial" w:eastAsia="Arial" w:hAnsi="Arial" w:cs="Arial"/>
          <w:b w:val="0"/>
          <w:i w:val="0"/>
          <w:strike w:val="0"/>
          <w:color w:val="000000"/>
          <w:sz w:val="0"/>
          <w:u w:val="none"/>
          <w:vertAlign w:val="baseline"/>
          <w:lang w:val="fr-FR"/>
        </w:rPr>
        <w:fldChar w:fldCharType="separate"/>
      </w:r>
      <w:bookmarkStart w:id="56" w:name="642663D6FCDCA0B8D09208E38B2BE32A"/>
      <w:bookmarkEnd w:id="56"/>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sectPr>
          <w:headerReference w:type="default" r:id="rId24"/>
          <w:footerReference w:type="default" r:id="rId25"/>
          <w:pgSz w:w="11900" w:h="16840"/>
          <w:pgMar w:top="2154" w:right="1134" w:bottom="1134" w:left="1134" w:header="400" w:footer="400"/>
          <w:cols w:space="720"/>
        </w:sectPr>
      </w:pPr>
      <w:r>
        <w:rPr>
          <w:rFonts w:ascii="Arial" w:eastAsia="Arial" w:hAnsi="Arial" w:cs="Arial"/>
          <w:b w:val="0"/>
          <w:i w:val="0"/>
          <w:strike w:val="0"/>
          <w:color w:val="232323"/>
          <w:sz w:val="18"/>
          <w:u w:val="none"/>
          <w:vertAlign w:val="baseline"/>
          <w:lang w:val="fr-FR"/>
        </w:rPr>
        <w:t xml:space="preserve"> </w:t>
        <w:cr/>
      </w:r>
    </w:p>
    <w:p>
      <w:pPr>
        <w:spacing w:after="0" w:line="45" w:lineRule="exact"/>
        <w:rPr>
          <w:sz w:val="5"/>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B14A8C4A13753052D0EB692B291C1772 "" </w:instrText>
      </w:r>
      <w:r>
        <w:rPr>
          <w:rFonts w:ascii="Arial" w:eastAsia="Arial" w:hAnsi="Arial" w:cs="Arial"/>
          <w:b w:val="0"/>
          <w:i w:val="0"/>
          <w:strike w:val="0"/>
          <w:color w:val="000000"/>
          <w:sz w:val="0"/>
          <w:u w:val="none"/>
          <w:vertAlign w:val="baseline"/>
          <w:lang w:val="fr-FR"/>
        </w:rPr>
        <w:fldChar w:fldCharType="separate"/>
      </w:r>
      <w:bookmarkStart w:id="57" w:name="B14A8C4A13753052D0EB692B291C1772"/>
      <w:bookmarkEnd w:id="57"/>
      <w:r>
        <w:rPr>
          <w:rFonts w:ascii="Arial" w:eastAsia="Arial" w:hAnsi="Arial" w:cs="Arial"/>
          <w:b w:val="0"/>
          <w:i w:val="0"/>
          <w:strike w:val="0"/>
          <w:color w:val="000000"/>
          <w:sz w:val="0"/>
          <w:u w:val="none"/>
          <w:vertAlign w:val="baseline"/>
          <w:lang w:val="fr-FR"/>
        </w:rPr>
        <w:fldChar w:fldCharType="end"/>
      </w:r>
    </w:p>
    <w:p>
      <w:pPr>
        <w:pStyle w:val="H3"/>
        <w:pBdr>
          <w:top w:val="none" w:sz="0" w:space="0" w:color="auto"/>
        </w:pBdr>
        <w:bidi w:val="0"/>
        <w:spacing w:before="160" w:after="160" w:line="240" w:lineRule="auto"/>
        <w:ind w:left="0" w:right="0"/>
        <w:jc w:val="both"/>
        <w:rPr>
          <w:rFonts w:ascii="Arial" w:eastAsia="Arial" w:hAnsi="Arial" w:cs="Arial"/>
          <w:b/>
          <w:i w:val="0"/>
          <w:strike w:val="0"/>
          <w:color w:val="232323"/>
          <w:sz w:val="20"/>
          <w:u w:val="none"/>
          <w:vertAlign w:val="baseline"/>
          <w:lang w:val="fr-FR"/>
        </w:rPr>
      </w:pPr>
      <w:r>
        <w:rPr>
          <w:rFonts w:ascii="Arial" w:eastAsia="Arial" w:hAnsi="Arial" w:cs="Arial"/>
          <w:b/>
          <w:i w:val="0"/>
          <w:strike w:val="0"/>
          <w:color w:val="232323"/>
          <w:sz w:val="20"/>
          <w:u w:val="none"/>
          <w:vertAlign w:val="baseline"/>
          <w:lang w:val="fr-FR"/>
        </w:rPr>
        <w:t>Inventaire des instruments financiers à terme - autres expositions</w:t>
      </w:r>
    </w:p>
    <w:p>
      <w:pPr>
        <w:pStyle w:val="RefToc3"/>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58" w:name="BK_7BB7E4EAED723F8B680E5B6F522C62B9"/>
      <w:bookmarkEnd w:id="58"/>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69285AB7DFC713C9C825F3C57482DD00 "" </w:instrText>
      </w:r>
      <w:r>
        <w:rPr>
          <w:rFonts w:ascii="Arial" w:eastAsia="Arial" w:hAnsi="Arial" w:cs="Arial"/>
          <w:b w:val="0"/>
          <w:i w:val="0"/>
          <w:strike w:val="0"/>
          <w:color w:val="000000"/>
          <w:sz w:val="0"/>
          <w:u w:val="none"/>
          <w:vertAlign w:val="baseline"/>
          <w:lang w:val="fr-FR"/>
        </w:rPr>
        <w:fldChar w:fldCharType="separate"/>
      </w:r>
      <w:bookmarkStart w:id="59" w:name="69285AB7DFC713C9C825F3C57482DD00"/>
      <w:bookmarkEnd w:id="59"/>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
      <w:tblGrid>
        <w:gridCol w:w="2989"/>
        <w:gridCol w:w="1494"/>
        <w:gridCol w:w="1494"/>
        <w:gridCol w:w="1494"/>
        <w:gridCol w:w="2151"/>
      </w:tblGrid>
      <w:tr>
        <w:tblPrEx>
          <w:tblW w:w="5000" w:type="pct"/>
          <w:tblInd w:w="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CellMar>
            <w:left w:w="108" w:type="dxa"/>
            <w:right w:w="108" w:type="dxa"/>
          </w:tblCellMar>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Quantité ou</w:t>
            </w:r>
          </w:p>
          <w:p>
            <w:pPr>
              <w:pStyle w:val="EnteteTabMiddleColBordure"/>
              <w:bidi w:val="0"/>
              <w:spacing w:line="184" w:lineRule="exact"/>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Montant de l'exposition (*)</w:t>
            </w:r>
          </w:p>
        </w:tc>
      </w:tr>
      <w:tr>
        <w:tblPrEx>
          <w:tblW w:w="5000" w:type="pct"/>
          <w:tblInd w:w="0" w:type="dxa"/>
          <w:tblLayout w:type="fixed"/>
          <w:tblCellMar>
            <w:left w:w="108" w:type="dxa"/>
            <w:right w:w="108" w:type="dxa"/>
          </w:tblCellMar>
        </w:tblPrEx>
        <w:trPr>
          <w:trHeight w:val="385"/>
        </w:trPr>
        <w:tc>
          <w:tcPr>
            <w:tcW w:w="3000" w:type="dxa"/>
            <w:vMerge/>
            <w:tcBorders>
              <w:top w:val="single" w:sz="4" w:space="0" w:color="000000"/>
              <w:left w:val="single" w:sz="4" w:space="0" w:color="000000"/>
              <w:bottom w:val="single" w:sz="4" w:space="0" w:color="000000"/>
              <w:right w:val="none" w:sz="0" w:space="0" w:color="auto"/>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vMerge/>
            <w:tcBorders>
              <w:top w:val="single" w:sz="4" w:space="0" w:color="000000"/>
              <w:left w:val="single" w:sz="4" w:space="0" w:color="000000"/>
              <w:bottom w:val="single" w:sz="4" w:space="0" w:color="000000"/>
              <w:right w:val="single" w:sz="4" w:space="0" w:color="000000"/>
              <w:tl2br w:val="none" w:sz="0" w:space="0" w:color="auto"/>
              <w:tr2bl w:val="none" w:sz="0" w:space="0" w:color="auto"/>
            </w:tcBorders>
            <w:noWrap w:val="0"/>
            <w:tcMar>
              <w:top w:w="0" w:type="dxa"/>
              <w:left w:w="0" w:type="dxa"/>
              <w:bottom w:w="0" w:type="dxa"/>
              <w:right w:w="0" w:type="dxa"/>
            </w:tcMar>
            <w:textDirection w:val="lrTb"/>
            <w:tcFitText w:val="0"/>
            <w:vAlign w:val="top"/>
          </w:tcPr>
          <w:p>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5"/>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NoContent"/>
              <w:pBdr>
                <w:top w:val="none" w:sz="0" w:space="0" w:color="auto"/>
              </w:pBdr>
              <w:bidi w:val="0"/>
              <w:ind w:right="100"/>
              <w:jc w:val="right"/>
              <w:rPr>
                <w:rFonts w:ascii="Arial" w:eastAsia="Arial" w:hAnsi="Arial" w:cs="Arial"/>
                <w:b/>
                <w:i w:val="0"/>
                <w:strike w:val="0"/>
                <w:color w:val="000000"/>
                <w:sz w:val="16"/>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20"/>
        </w:trPr>
        <w:tc>
          <w:tcPr>
            <w:tcW w:w="3000" w:type="dxa"/>
            <w:tcBorders>
              <w:left w:val="single" w:sz="4" w:space="0" w:color="000000"/>
            </w:tcBorders>
            <w:tcMar>
              <w:top w:w="0" w:type="dxa"/>
              <w:left w:w="0" w:type="dxa"/>
              <w:bottom w:w="0" w:type="dxa"/>
              <w:right w:w="0" w:type="dxa"/>
            </w:tcMar>
            <w:vAlign w:val="center"/>
          </w:tcPr>
          <w:p>
            <w:pPr>
              <w:pStyle w:val="Tab1FirstColGras"/>
              <w:pBdr>
                <w:top w:val="none" w:sz="0" w:space="0" w:color="auto"/>
              </w:pBdr>
              <w:bidi w:val="0"/>
              <w:ind w:left="100" w:right="100"/>
              <w:jc w:val="both"/>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pPr>
              <w:pStyle w:val="Tab1MiddleColGras"/>
              <w:pBdr>
                <w:top w:val="none" w:sz="0" w:space="0" w:color="auto"/>
              </w:pBdr>
              <w:bidi w:val="0"/>
              <w:ind w:right="100"/>
              <w:jc w:val="right"/>
              <w:rPr>
                <w:rFonts w:ascii="Arial" w:eastAsia="Arial" w:hAnsi="Arial" w:cs="Arial"/>
                <w:b/>
                <w:i w:val="0"/>
                <w:strike w:val="0"/>
                <w:color w:val="000000"/>
                <w:sz w:val="0"/>
                <w:u w:val="none"/>
                <w:vertAlign w:val="baseline"/>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pPr>
              <w:pStyle w:val="Tab1LastColGras"/>
              <w:pBdr>
                <w:top w:val="none" w:sz="0" w:space="0" w:color="auto"/>
              </w:pBdr>
              <w:bidi w:val="0"/>
              <w:ind w:right="100"/>
              <w:jc w:val="right"/>
              <w:rPr>
                <w:rFonts w:ascii="Arial" w:eastAsia="Arial" w:hAnsi="Arial" w:cs="Arial"/>
                <w:b/>
                <w:i w:val="0"/>
                <w:strike w:val="0"/>
                <w:color w:val="232323"/>
                <w:sz w:val="0"/>
                <w:u w:val="none"/>
                <w:vertAlign w:val="baseline"/>
                <w:lang w:val="fr-FR"/>
              </w:rPr>
            </w:pPr>
          </w:p>
        </w:tc>
      </w:tr>
      <w:tr>
        <w:tblPrEx>
          <w:tblW w:w="5000" w:type="pct"/>
          <w:tblInd w:w="0" w:type="dxa"/>
          <w:tblLayout w:type="fixed"/>
          <w:tblCellMar>
            <w:left w:w="108" w:type="dxa"/>
            <w:right w:w="108" w:type="dxa"/>
          </w:tblCellMar>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NoContent"/>
              <w:pBdr>
                <w:top w:val="none" w:sz="0" w:space="0" w:color="auto"/>
              </w:pBdr>
              <w:bidi w:val="0"/>
              <w:ind w:right="100"/>
              <w:jc w:val="right"/>
              <w:rPr>
                <w:rFonts w:ascii="Arial" w:eastAsia="Arial" w:hAnsi="Arial" w:cs="Arial"/>
                <w:b/>
                <w:i w:val="0"/>
                <w:strike w:val="0"/>
                <w:color w:val="232323"/>
                <w:sz w:val="16"/>
                <w:u w:val="none"/>
                <w:vertAlign w:val="baseline"/>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pPr>
              <w:pStyle w:val="TotalTabMiddle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TableNote"/>
        <w:pBdr>
          <w:top w:val="none" w:sz="0" w:space="0" w:color="auto"/>
          <w:bottom w:val="none" w:sz="0" w:space="0" w:color="auto"/>
        </w:pBdr>
        <w:bidi w:val="0"/>
        <w:spacing w:before="100" w:after="15"/>
        <w:ind w:left="0" w:right="0"/>
        <w:jc w:val="both"/>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t>(*) Montant déterminé selon les dispositions du règlement relatif à la présentation des expositions.</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A940629366C121900F12C994BF07297E "" </w:instrText>
      </w:r>
      <w:r>
        <w:rPr>
          <w:rFonts w:ascii="Arial" w:eastAsia="Arial" w:hAnsi="Arial" w:cs="Arial"/>
          <w:b w:val="0"/>
          <w:i w:val="0"/>
          <w:strike w:val="0"/>
          <w:color w:val="000000"/>
          <w:sz w:val="0"/>
          <w:u w:val="none"/>
          <w:vertAlign w:val="baseline"/>
          <w:lang w:val="fr-FR"/>
        </w:rPr>
        <w:fldChar w:fldCharType="separate"/>
      </w:r>
      <w:bookmarkStart w:id="60" w:name="A940629366C121900F12C994BF07297E"/>
      <w:bookmarkEnd w:id="60"/>
      <w:r>
        <w:rPr>
          <w:rFonts w:ascii="Arial" w:eastAsia="Arial" w:hAnsi="Arial" w:cs="Arial"/>
          <w:b w:val="0"/>
          <w:i w:val="0"/>
          <w:strike w:val="0"/>
          <w:color w:val="000000"/>
          <w:sz w:val="0"/>
          <w:u w:val="none"/>
          <w:vertAlign w:val="baseline"/>
          <w:lang w:val="fr-FR"/>
        </w:rPr>
        <w:fldChar w:fldCharType="end"/>
      </w:r>
    </w:p>
    <w:p>
      <w:pPr>
        <w:pStyle w:val="H2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r>
        <w:rPr>
          <w:rFonts w:ascii="Arial" w:eastAsia="Arial" w:hAnsi="Arial" w:cs="Arial"/>
          <w:b/>
          <w:i w:val="0"/>
          <w:strike w:val="0"/>
          <w:color w:val="232323"/>
          <w:sz w:val="24"/>
          <w:u w:val="none"/>
          <w:vertAlign w:val="baseline"/>
          <w:lang w:val="fr-FR"/>
        </w:rPr>
        <w:t>Inventaire des instruments financiers à terme ou des opérations à terme de devises utilisés en couverture d'une catégorie de part</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61" w:name="BK_767E7A61112260BD3A36615A069EA1E8"/>
      <w:bookmarkEnd w:id="61"/>
      <w:r>
        <w:rPr>
          <w:rFonts w:ascii="Arial" w:eastAsia="Arial" w:hAnsi="Arial" w:cs="Arial"/>
          <w:b w:val="0"/>
          <w:i w:val="0"/>
          <w:strike w:val="0"/>
          <w:color w:val="FFFFFF"/>
          <w:sz w:val="2"/>
          <w:u w:val="none"/>
          <w:vertAlign w:val="baseline"/>
          <w:lang w:val="fr-FR"/>
        </w:rPr>
        <w:t>Inventaire des instruments financiers à terme ou des opérations à terme de devises utilisés en couverture d'une catégorie de part</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2997FDE77DCD62E4E73E22D055DDD03B "" </w:instrText>
      </w:r>
      <w:r>
        <w:rPr>
          <w:rFonts w:ascii="Arial" w:eastAsia="Arial" w:hAnsi="Arial" w:cs="Arial"/>
          <w:b w:val="0"/>
          <w:i w:val="0"/>
          <w:strike w:val="0"/>
          <w:color w:val="000000"/>
          <w:sz w:val="0"/>
          <w:u w:val="none"/>
          <w:vertAlign w:val="baseline"/>
          <w:lang w:val="fr-FR"/>
        </w:rPr>
        <w:fldChar w:fldCharType="separate"/>
      </w:r>
      <w:bookmarkStart w:id="62" w:name="2997FDE77DCD62E4E73E22D055DDD03B"/>
      <w:bookmarkEnd w:id="62"/>
      <w:r>
        <w:rPr>
          <w:rFonts w:ascii="Arial" w:eastAsia="Arial" w:hAnsi="Arial" w:cs="Arial"/>
          <w:b w:val="0"/>
          <w:i w:val="0"/>
          <w:strike w:val="0"/>
          <w:color w:val="000000"/>
          <w:sz w:val="0"/>
          <w:u w:val="none"/>
          <w:vertAlign w:val="baseline"/>
          <w:lang w:val="fr-FR"/>
        </w:rPr>
        <w:fldChar w:fldCharType="end"/>
      </w:r>
    </w:p>
    <w:p>
      <w:pPr>
        <w:pStyle w:val="Text"/>
        <w:pBdr>
          <w:top w:val="none" w:sz="0" w:space="0" w:color="auto"/>
          <w:bottom w:val="none" w:sz="0" w:space="0" w:color="auto"/>
        </w:pBdr>
        <w:bidi w:val="0"/>
        <w:spacing w:before="0" w:after="15" w:line="240" w:lineRule="auto"/>
        <w:ind w:left="0" w:right="0"/>
        <w:jc w:val="both"/>
        <w:rPr>
          <w:rFonts w:ascii="Arial" w:eastAsia="Arial" w:hAnsi="Arial" w:cs="Arial"/>
          <w:b w:val="0"/>
          <w:i w:val="0"/>
          <w:strike w:val="0"/>
          <w:color w:val="232323"/>
          <w:sz w:val="20"/>
          <w:u w:val="none"/>
          <w:vertAlign w:val="baseline"/>
          <w:lang w:val="fr-FR"/>
        </w:rPr>
      </w:pPr>
      <w:r>
        <w:rPr>
          <w:rFonts w:ascii="Arial" w:eastAsia="Arial" w:hAnsi="Arial" w:cs="Arial"/>
          <w:b w:val="0"/>
          <w:i w:val="0"/>
          <w:strike w:val="0"/>
          <w:color w:val="232323"/>
          <w:sz w:val="20"/>
          <w:u w:val="none"/>
          <w:vertAlign w:val="baseline"/>
          <w:lang w:val="fr-FR"/>
        </w:rPr>
        <w:t>L’OPC sous revue n’est pas concerné par cette rubrique.</w:t>
      </w:r>
    </w:p>
    <w:p>
      <w:pPr>
        <w:pStyle w:val="BreakLine"/>
        <w:pBdr>
          <w:top w:val="none" w:sz="0" w:space="0" w:color="auto"/>
          <w:bottom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74F3F7D63F7BF57E1FBF6A2EEA130F65 "" </w:instrText>
      </w:r>
      <w:r>
        <w:rPr>
          <w:rFonts w:ascii="Arial" w:eastAsia="Arial" w:hAnsi="Arial" w:cs="Arial"/>
          <w:b w:val="0"/>
          <w:i w:val="0"/>
          <w:strike w:val="0"/>
          <w:color w:val="000000"/>
          <w:sz w:val="0"/>
          <w:u w:val="none"/>
          <w:vertAlign w:val="baseline"/>
          <w:lang w:val="fr-FR"/>
        </w:rPr>
        <w:fldChar w:fldCharType="separate"/>
      </w:r>
      <w:bookmarkStart w:id="63" w:name="74F3F7D63F7BF57E1FBF6A2EEA130F65"/>
      <w:bookmarkEnd w:id="63"/>
      <w:r>
        <w:rPr>
          <w:rFonts w:ascii="Arial" w:eastAsia="Arial" w:hAnsi="Arial" w:cs="Arial"/>
          <w:b w:val="0"/>
          <w:i w:val="0"/>
          <w:strike w:val="0"/>
          <w:color w:val="000000"/>
          <w:sz w:val="0"/>
          <w:u w:val="none"/>
          <w:vertAlign w:val="baseline"/>
          <w:lang w:val="fr-FR"/>
        </w:rPr>
        <w:fldChar w:fldCharType="end"/>
      </w:r>
    </w:p>
    <w:p>
      <w:pPr>
        <w:pStyle w:val="H2SPACEBEFORE"/>
        <w:pBdr>
          <w:top w:val="none" w:sz="0" w:space="0" w:color="auto"/>
        </w:pBdr>
        <w:bidi w:val="0"/>
        <w:spacing w:before="0" w:after="160" w:line="240" w:lineRule="auto"/>
        <w:ind w:left="0" w:right="2400"/>
        <w:jc w:val="both"/>
        <w:rPr>
          <w:rFonts w:ascii="Arial" w:eastAsia="Arial" w:hAnsi="Arial" w:cs="Arial"/>
          <w:b/>
          <w:i w:val="0"/>
          <w:strike w:val="0"/>
          <w:color w:val="232323"/>
          <w:sz w:val="2"/>
          <w:u w:val="none"/>
          <w:vertAlign w:val="baseline"/>
          <w:lang w:val="fr-FR"/>
        </w:rPr>
      </w:pPr>
      <w:r>
        <w:rPr>
          <w:rFonts w:ascii="Arial" w:eastAsia="Arial" w:hAnsi="Arial" w:cs="Arial"/>
          <w:b/>
          <w:i w:val="0"/>
          <w:strike w:val="0"/>
          <w:color w:val="232323"/>
          <w:sz w:val="2"/>
          <w:u w:val="none"/>
          <w:vertAlign w:val="baseline"/>
          <w:lang w:val="fr-FR"/>
        </w:rPr>
        <w:t>|</w:t>
      </w:r>
    </w:p>
    <w:p>
      <w:pPr>
        <w:pStyle w:val="H2"/>
        <w:pBdr>
          <w:top w:val="none" w:sz="0" w:space="0" w:color="auto"/>
        </w:pBdr>
        <w:bidi w:val="0"/>
        <w:spacing w:before="0" w:after="160" w:line="240" w:lineRule="auto"/>
        <w:ind w:left="0" w:right="0"/>
        <w:jc w:val="both"/>
        <w:rPr>
          <w:rFonts w:ascii="Arial" w:eastAsia="Arial" w:hAnsi="Arial" w:cs="Arial"/>
          <w:b/>
          <w:i w:val="0"/>
          <w:strike w:val="0"/>
          <w:color w:val="232323"/>
          <w:sz w:val="24"/>
          <w:u w:val="none"/>
          <w:vertAlign w:val="baseline"/>
          <w:lang w:val="fr-FR"/>
        </w:rPr>
      </w:pPr>
      <w:bookmarkStart w:id="64" w:name="Synthèse de l’inventaire"/>
      <w:bookmarkEnd w:id="64"/>
      <w:r>
        <w:rPr>
          <w:rFonts w:ascii="Arial" w:eastAsia="Arial" w:hAnsi="Arial" w:cs="Arial"/>
          <w:b/>
          <w:i w:val="0"/>
          <w:strike w:val="0"/>
          <w:color w:val="232323"/>
          <w:sz w:val="24"/>
          <w:u w:val="none"/>
          <w:vertAlign w:val="baseline"/>
          <w:lang w:val="fr-FR"/>
        </w:rPr>
        <w:t>Synthèse de l’inventaire</w:t>
      </w:r>
    </w:p>
    <w:p>
      <w:pPr>
        <w:pStyle w:val="RefToc2"/>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65" w:name="BK_22038808FD5EFA8B055C6C27819604C2"/>
      <w:bookmarkEnd w:id="65"/>
      <w:r>
        <w:rPr>
          <w:rFonts w:ascii="Arial" w:eastAsia="Arial" w:hAnsi="Arial" w:cs="Arial"/>
          <w:b w:val="0"/>
          <w:i w:val="0"/>
          <w:strike w:val="0"/>
          <w:color w:val="FFFFFF"/>
          <w:sz w:val="2"/>
          <w:u w:val="none"/>
          <w:vertAlign w:val="baseline"/>
          <w:lang w:val="fr-FR"/>
        </w:rPr>
        <w:t>Synthèse de l’inventaire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C70101EA5C1FA8FFC2FD0572A6C023C7 "" </w:instrText>
      </w:r>
      <w:r>
        <w:rPr>
          <w:rFonts w:ascii="Arial" w:eastAsia="Arial" w:hAnsi="Arial" w:cs="Arial"/>
          <w:b w:val="0"/>
          <w:i w:val="0"/>
          <w:strike w:val="0"/>
          <w:color w:val="000000"/>
          <w:sz w:val="0"/>
          <w:u w:val="none"/>
          <w:vertAlign w:val="baseline"/>
          <w:lang w:val="fr-FR"/>
        </w:rPr>
        <w:fldChar w:fldCharType="separate"/>
      </w:r>
      <w:bookmarkStart w:id="66" w:name="C70101EA5C1FA8FFC2FD0572A6C023C7"/>
      <w:bookmarkEnd w:id="66"/>
      <w:r>
        <w:rPr>
          <w:rFonts w:ascii="Arial" w:eastAsia="Arial" w:hAnsi="Arial" w:cs="Arial"/>
          <w:b w:val="0"/>
          <w:i w:val="0"/>
          <w:strike w:val="0"/>
          <w:color w:val="000000"/>
          <w:sz w:val="0"/>
          <w:u w:val="none"/>
          <w:vertAlign w:val="baseline"/>
          <w:lang w:val="fr-FR"/>
        </w:rPr>
        <w:fldChar w:fldCharType="end"/>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1"/>
        <w:gridCol w:w="289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6740" w:type="dxa"/>
            <w:tcBorders>
              <w:bottom w:val="single" w:sz="6" w:space="0" w:color="000000"/>
            </w:tcBorders>
            <w:tcMar>
              <w:top w:w="0" w:type="dxa"/>
              <w:left w:w="0" w:type="dxa"/>
              <w:bottom w:w="0" w:type="dxa"/>
              <w:right w:w="0" w:type="dxa"/>
            </w:tcMar>
            <w:vAlign w:val="bottom"/>
          </w:tcPr>
          <w:p>
            <w:pPr>
              <w:pStyle w:val="EnteteTabNoBordureUpNoGrasNoContent"/>
              <w:pBdr>
                <w:top w:val="none" w:sz="0" w:space="0" w:color="auto"/>
              </w:pBdr>
              <w:bidi w:val="0"/>
              <w:jc w:val="right"/>
              <w:rPr>
                <w:rFonts w:ascii="Arial" w:eastAsia="Arial" w:hAnsi="Arial" w:cs="Arial"/>
                <w:b w:val="0"/>
                <w:i w:val="0"/>
                <w:strike w:val="0"/>
                <w:color w:val="232323"/>
                <w:sz w:val="16"/>
                <w:u w:val="none"/>
                <w:vertAlign w:val="baseline"/>
                <w:lang w:val="fr-FR"/>
              </w:rPr>
            </w:pPr>
          </w:p>
        </w:tc>
        <w:tc>
          <w:tcPr>
            <w:tcW w:w="29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pPr>
              <w:pStyle w:val="EnteteTabLast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actuelle présentée au bilan</w:t>
            </w:r>
          </w:p>
        </w:tc>
      </w:tr>
      <w:tr>
        <w:tblPrEx>
          <w:tblW w:w="5000" w:type="pct"/>
          <w:tblInd w:w="0" w:type="dxa"/>
          <w:tblLayout w:type="fixed"/>
          <w:tblCellMar>
            <w:left w:w="108" w:type="dxa"/>
            <w:right w:w="108" w:type="dxa"/>
          </w:tblCellMar>
        </w:tblPrEx>
        <w:trPr>
          <w:trHeight w:hRule="exact" w:val="21"/>
        </w:trPr>
        <w:tc>
          <w:tcPr>
            <w:tcW w:w="6740" w:type="dxa"/>
            <w:tcBorders>
              <w:top w:val="single" w:sz="4" w:space="0" w:color="000000"/>
              <w:left w:val="single" w:sz="4" w:space="0" w:color="232323"/>
            </w:tcBorders>
            <w:tcMar>
              <w:top w:w="0" w:type="dxa"/>
              <w:left w:w="0" w:type="dxa"/>
              <w:bottom w:w="39" w:type="dxa"/>
              <w:right w:w="0" w:type="dxa"/>
            </w:tcMar>
            <w:vAlign w:val="center"/>
          </w:tcPr>
          <w:p>
            <w:pPr>
              <w:pStyle w:val="Tab1FirstColNonGrasBordureUp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inventaire des actifs et passifs éligibles (hors IFT)</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134 667 247,42</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Inventaire des IFT (hors IFT utilisés en couverture de parts émises)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opérations à terme de devises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actions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taux</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change</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crédit</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85"/>
        </w:trPr>
        <w:tc>
          <w:tcPr>
            <w:tcW w:w="6740" w:type="dxa"/>
            <w:tcBorders>
              <w:left w:val="single" w:sz="4" w:space="0" w:color="000000"/>
            </w:tcBorders>
            <w:tcMar>
              <w:top w:w="0" w:type="dxa"/>
              <w:left w:w="0" w:type="dxa"/>
              <w:bottom w:w="0" w:type="dxa"/>
              <w:right w:w="0" w:type="dxa"/>
            </w:tcMar>
            <w:vAlign w:val="center"/>
          </w:tcPr>
          <w:p>
            <w:pPr>
              <w:pStyle w:val="Tab2FirstColNonGras"/>
              <w:pBdr>
                <w:top w:val="none" w:sz="0" w:space="0" w:color="auto"/>
              </w:pBdr>
              <w:bidi w:val="0"/>
              <w:ind w:left="2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Total instruments financiers à terme - autres expositions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Inventaire des instruments financiers à terme utilisés en couverture de parts émises</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actifs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2 025,57</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Autres passifs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-64 066,05</w:t>
            </w:r>
          </w:p>
        </w:tc>
      </w:tr>
      <w:tr>
        <w:tblPrEx>
          <w:tblW w:w="5000" w:type="pct"/>
          <w:tblInd w:w="0" w:type="dxa"/>
          <w:tblLayout w:type="fixed"/>
          <w:tblCellMar>
            <w:left w:w="108" w:type="dxa"/>
            <w:right w:w="108" w:type="dxa"/>
          </w:tblCellMar>
        </w:tblPrEx>
        <w:trPr>
          <w:trHeight w:val="262"/>
        </w:trPr>
        <w:tc>
          <w:tcPr>
            <w:tcW w:w="674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Passifs de financement (-)</w:t>
            </w: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 xml:space="preserve"> </w:t>
            </w:r>
          </w:p>
        </w:tc>
      </w:tr>
      <w:tr>
        <w:tblPrEx>
          <w:tblW w:w="5000" w:type="pct"/>
          <w:tblInd w:w="0" w:type="dxa"/>
          <w:tblLayout w:type="fixed"/>
          <w:tblCellMar>
            <w:left w:w="108" w:type="dxa"/>
            <w:right w:w="108" w:type="dxa"/>
          </w:tblCellMar>
        </w:tblPrEx>
        <w:trPr>
          <w:trHeight w:hRule="exact" w:val="38"/>
        </w:trPr>
        <w:tc>
          <w:tcPr>
            <w:tcW w:w="6740" w:type="dxa"/>
            <w:tcBorders>
              <w:left w:val="single" w:sz="4" w:space="0" w:color="000000"/>
            </w:tcBorders>
            <w:tcMar>
              <w:top w:w="0" w:type="dxa"/>
              <w:left w:w="0" w:type="dxa"/>
              <w:bottom w:w="22" w:type="dxa"/>
              <w:right w:w="0" w:type="dxa"/>
            </w:tcMar>
            <w:vAlign w:val="center"/>
          </w:tcPr>
          <w:p>
            <w:pPr>
              <w:pStyle w:val="Tab1FirstColNonGrasNoContent"/>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81"/>
        </w:trPr>
        <w:tc>
          <w:tcPr>
            <w:tcW w:w="6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pPr>
              <w:pStyle w:val="TotalTabFirstColBordure"/>
              <w:pBdr>
                <w:top w:val="none" w:sz="0" w:space="0" w:color="auto"/>
              </w:pBdr>
              <w:bidi w:val="0"/>
              <w:ind w:left="100" w:right="100"/>
              <w:jc w:val="both"/>
              <w:rPr>
                <w:rFonts w:ascii="Arial" w:eastAsia="Arial" w:hAnsi="Arial" w:cs="Arial"/>
                <w:b/>
                <w:i w:val="0"/>
                <w:strike w:val="0"/>
                <w:color w:val="000000"/>
                <w:sz w:val="16"/>
                <w:u w:val="none"/>
                <w:vertAlign w:val="baseline"/>
                <w:lang w:val="fr-FR"/>
              </w:rPr>
            </w:pPr>
            <w:r>
              <w:rPr>
                <w:rFonts w:ascii="Arial" w:eastAsia="Arial" w:hAnsi="Arial" w:cs="Arial"/>
                <w:b/>
                <w:i w:val="0"/>
                <w:strike w:val="0"/>
                <w:color w:val="000000"/>
                <w:sz w:val="16"/>
                <w:u w:val="none"/>
                <w:vertAlign w:val="baseline"/>
                <w:lang w:val="fr-FR"/>
              </w:rPr>
              <w:t>Total = actif net</w:t>
            </w:r>
          </w:p>
        </w:tc>
        <w:tc>
          <w:tcPr>
            <w:tcW w:w="29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pPr>
              <w:pStyle w:val="TotalTabLastColBordure"/>
              <w:pBdr>
                <w:top w:val="none" w:sz="0" w:space="0" w:color="auto"/>
              </w:pBdr>
              <w:bidi w:val="0"/>
              <w:ind w:right="100"/>
              <w:jc w:val="righ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134 605 206,94</w:t>
            </w:r>
          </w:p>
        </w:tc>
      </w:tr>
    </w:tbl>
    <w:p>
      <w:pPr>
        <w:pStyle w:val="TechnicalBookmark"/>
        <w:pBdr>
          <w:top w:val="none" w:sz="0" w:space="0" w:color="auto"/>
          <w:bottom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p>
      <w:pPr>
        <w:pStyle w:val="BreakLine"/>
        <w:pBdr>
          <w:top w:val="none" w:sz="0" w:space="0" w:color="auto"/>
        </w:pBdr>
        <w:bidi w:val="0"/>
        <w:spacing w:before="60" w:after="0" w:line="240" w:lineRule="auto"/>
        <w:ind w:left="0" w:right="0"/>
        <w:jc w:val="both"/>
        <w:rPr>
          <w:rFonts w:ascii="Arial" w:eastAsia="Arial" w:hAnsi="Arial" w:cs="Arial"/>
          <w:b w:val="0"/>
          <w:i w:val="0"/>
          <w:strike w:val="0"/>
          <w:color w:val="232323"/>
          <w:sz w:val="18"/>
          <w:u w:val="none"/>
          <w:vertAlign w:val="baseline"/>
          <w:lang w:val="fr-FR"/>
        </w:rPr>
      </w:pPr>
      <w:r>
        <w:rPr>
          <w:rFonts w:ascii="Arial" w:eastAsia="Arial" w:hAnsi="Arial" w:cs="Arial"/>
          <w:b w:val="0"/>
          <w:i w:val="0"/>
          <w:strike w:val="0"/>
          <w:color w:val="232323"/>
          <w:sz w:val="18"/>
          <w:u w:val="none"/>
          <w:vertAlign w:val="baseline"/>
          <w:lang w:val="fr-FR"/>
        </w:rPr>
        <w:t xml:space="preserve"> </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4292"/>
        <w:gridCol w:w="1398"/>
        <w:gridCol w:w="1976"/>
        <w:gridCol w:w="1956"/>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385"/>
        </w:trPr>
        <w:tc>
          <w:tcPr>
            <w:tcW w:w="4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EnteteTabFirstColBordure"/>
              <w:pBdr>
                <w:top w:val="none" w:sz="0" w:space="0" w:color="auto"/>
              </w:pBdr>
              <w:bidi w:val="0"/>
              <w:ind w:left="100" w:right="20"/>
              <w:jc w:val="left"/>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Libellé de la part</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Devise de la part</w:t>
            </w:r>
          </w:p>
        </w:tc>
        <w:tc>
          <w:tcPr>
            <w:tcW w:w="1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Nombre de parts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pPr>
              <w:pStyle w:val="EnteteTabMiddleColBordure"/>
              <w:pBdr>
                <w:top w:val="none" w:sz="0" w:space="0" w:color="auto"/>
              </w:pBdr>
              <w:bidi w:val="0"/>
              <w:jc w:val="center"/>
              <w:rPr>
                <w:rFonts w:ascii="Arial" w:eastAsia="Arial" w:hAnsi="Arial" w:cs="Arial"/>
                <w:b/>
                <w:i w:val="0"/>
                <w:strike w:val="0"/>
                <w:color w:val="232323"/>
                <w:sz w:val="16"/>
                <w:u w:val="none"/>
                <w:vertAlign w:val="baseline"/>
                <w:lang w:val="fr-FR"/>
              </w:rPr>
            </w:pPr>
            <w:r>
              <w:rPr>
                <w:rFonts w:ascii="Arial" w:eastAsia="Arial" w:hAnsi="Arial" w:cs="Arial"/>
                <w:b/>
                <w:i w:val="0"/>
                <w:strike w:val="0"/>
                <w:color w:val="232323"/>
                <w:sz w:val="16"/>
                <w:u w:val="none"/>
                <w:vertAlign w:val="baseline"/>
                <w:lang w:val="fr-FR"/>
              </w:rPr>
              <w:t>Valeur liquidative</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CPR ES ACTION CLIMAT ASSUREUR</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20 017,0829</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161,92</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CPR ES ACTION CLIMAT F</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809 496,9789</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161,83</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000000"/>
            </w:tcBorders>
            <w:tcMar>
              <w:top w:w="0" w:type="dxa"/>
              <w:left w:w="0" w:type="dxa"/>
              <w:bottom w:w="0" w:type="dxa"/>
              <w:right w:w="0" w:type="dxa"/>
            </w:tcMar>
            <w:vAlign w:val="center"/>
          </w:tcPr>
          <w:p>
            <w:pPr>
              <w:pStyle w:val="Tab3FirstColNonGrasNoContent"/>
              <w:pBdr>
                <w:top w:val="none" w:sz="0" w:space="0" w:color="auto"/>
              </w:pBdr>
              <w:bidi w:val="0"/>
              <w:ind w:left="360" w:right="100"/>
              <w:jc w:val="both"/>
              <w:rPr>
                <w:rFonts w:ascii="Arial" w:eastAsia="Arial" w:hAnsi="Arial" w:cs="Arial"/>
                <w:b w:val="0"/>
                <w:i w:val="0"/>
                <w:strike w:val="0"/>
                <w:color w:val="232323"/>
                <w:sz w:val="16"/>
                <w:u w:val="none"/>
                <w:vertAlign w:val="baseline"/>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Middle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NoContent"/>
              <w:pBdr>
                <w:top w:val="none" w:sz="0" w:space="0" w:color="auto"/>
              </w:pBdr>
              <w:bidi w:val="0"/>
              <w:ind w:right="100"/>
              <w:jc w:val="right"/>
              <w:rPr>
                <w:rFonts w:ascii="Arial" w:eastAsia="Arial" w:hAnsi="Arial" w:cs="Arial"/>
                <w:b w:val="0"/>
                <w:i w:val="0"/>
                <w:strike w:val="0"/>
                <w:color w:val="232323"/>
                <w:sz w:val="16"/>
                <w:u w:val="none"/>
                <w:vertAlign w:val="baseline"/>
                <w:lang w:val="fr-FR"/>
              </w:rPr>
            </w:pPr>
          </w:p>
        </w:tc>
      </w:tr>
      <w:tr>
        <w:tblPrEx>
          <w:tblW w:w="5000" w:type="pct"/>
          <w:tblInd w:w="0" w:type="dxa"/>
          <w:tblLayout w:type="fixed"/>
          <w:tblCellMar>
            <w:left w:w="108" w:type="dxa"/>
            <w:right w:w="108" w:type="dxa"/>
          </w:tblCellMar>
        </w:tblPrEx>
        <w:trPr>
          <w:trHeight w:val="262"/>
        </w:trPr>
        <w:tc>
          <w:tcPr>
            <w:tcW w:w="4300" w:type="dxa"/>
            <w:tcBorders>
              <w:left w:val="single" w:sz="4" w:space="0" w:color="000000"/>
            </w:tcBorders>
            <w:tcMar>
              <w:top w:w="0" w:type="dxa"/>
              <w:left w:w="0" w:type="dxa"/>
              <w:bottom w:w="22" w:type="dxa"/>
              <w:right w:w="0" w:type="dxa"/>
            </w:tcMar>
            <w:vAlign w:val="center"/>
          </w:tcPr>
          <w:p>
            <w:pPr>
              <w:pStyle w:val="Tab1FirstColNonGras"/>
              <w:pBdr>
                <w:top w:val="none" w:sz="0" w:space="0" w:color="auto"/>
              </w:pBdr>
              <w:bidi w:val="0"/>
              <w:ind w:left="100" w:right="100"/>
              <w:jc w:val="both"/>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Part CPR ES ACTION CLIMAT Part RP</w:t>
            </w:r>
          </w:p>
        </w:tc>
        <w:tc>
          <w:tcPr>
            <w:tcW w:w="1400" w:type="dxa"/>
            <w:tcBorders>
              <w:left w:val="single" w:sz="4" w:space="0" w:color="000000"/>
              <w:right w:val="single" w:sz="4" w:space="0" w:color="000000"/>
            </w:tcBorders>
            <w:tcMar>
              <w:top w:w="0" w:type="dxa"/>
              <w:left w:w="0" w:type="dxa"/>
              <w:bottom w:w="0" w:type="dxa"/>
              <w:right w:w="0" w:type="dxa"/>
            </w:tcMar>
            <w:vAlign w:val="center"/>
          </w:tcPr>
          <w:p>
            <w:pPr>
              <w:pStyle w:val="Tab1MiddleColNonGrasCentre"/>
              <w:pBdr>
                <w:top w:val="none" w:sz="0" w:space="0" w:color="auto"/>
              </w:pBdr>
              <w:bidi w:val="0"/>
              <w:jc w:val="center"/>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3 455,8366</w:t>
            </w:r>
          </w:p>
        </w:tc>
        <w:tc>
          <w:tcPr>
            <w:tcW w:w="1960" w:type="dxa"/>
            <w:tcBorders>
              <w:left w:val="single" w:sz="4" w:space="0" w:color="000000"/>
              <w:right w:val="single" w:sz="4" w:space="0" w:color="000000"/>
            </w:tcBorders>
            <w:tcMar>
              <w:top w:w="0" w:type="dxa"/>
              <w:left w:w="0" w:type="dxa"/>
              <w:bottom w:w="0" w:type="dxa"/>
              <w:right w:w="0" w:type="dxa"/>
            </w:tcMar>
            <w:vAlign w:val="center"/>
          </w:tcPr>
          <w:p>
            <w:pPr>
              <w:pStyle w:val="Tab3LastColNonGras"/>
              <w:pBdr>
                <w:top w:val="none" w:sz="0" w:space="0" w:color="auto"/>
              </w:pBdr>
              <w:bidi w:val="0"/>
              <w:ind w:right="100"/>
              <w:jc w:val="right"/>
              <w:rPr>
                <w:rFonts w:ascii="Arial" w:eastAsia="Arial" w:hAnsi="Arial" w:cs="Arial"/>
                <w:b w:val="0"/>
                <w:i w:val="0"/>
                <w:strike w:val="0"/>
                <w:color w:val="232323"/>
                <w:sz w:val="16"/>
                <w:u w:val="none"/>
                <w:vertAlign w:val="baseline"/>
                <w:lang w:val="fr-FR"/>
              </w:rPr>
            </w:pPr>
            <w:r>
              <w:rPr>
                <w:rFonts w:ascii="Arial" w:eastAsia="Arial" w:hAnsi="Arial" w:cs="Arial"/>
                <w:b w:val="0"/>
                <w:i w:val="0"/>
                <w:strike w:val="0"/>
                <w:color w:val="232323"/>
                <w:sz w:val="16"/>
                <w:u w:val="none"/>
                <w:vertAlign w:val="baseline"/>
                <w:lang w:val="fr-FR"/>
              </w:rPr>
              <w:t>104,56</w:t>
            </w:r>
          </w:p>
        </w:tc>
      </w:tr>
      <w:tr>
        <w:tblPrEx>
          <w:tblW w:w="5000" w:type="pct"/>
          <w:tblInd w:w="0" w:type="dxa"/>
          <w:tblLayout w:type="fixed"/>
          <w:tblCellMar>
            <w:left w:w="108" w:type="dxa"/>
            <w:right w:w="108" w:type="dxa"/>
          </w:tblCellMar>
        </w:tblPrEx>
        <w:trPr>
          <w:trHeight w:hRule="exact" w:val="45"/>
        </w:trPr>
        <w:tc>
          <w:tcPr>
            <w:tcW w:w="430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40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98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c>
          <w:tcPr>
            <w:tcW w:w="1960" w:type="dxa"/>
            <w:tcBorders>
              <w:left w:val="single" w:sz="4" w:space="0" w:color="232323"/>
              <w:bottom w:val="single" w:sz="4" w:space="0" w:color="232323"/>
              <w:right w:val="single" w:sz="4" w:space="0" w:color="232323"/>
            </w:tcBorders>
            <w:tcMar>
              <w:top w:w="0" w:type="dxa"/>
              <w:left w:w="0" w:type="dxa"/>
              <w:bottom w:w="0" w:type="dxa"/>
              <w:right w:w="0" w:type="dxa"/>
            </w:tcMar>
          </w:tcPr>
          <w:p>
            <w:pPr>
              <w:pStyle w:val="BottomPadding"/>
              <w:pBdr>
                <w:top w:val="none" w:sz="0" w:space="0" w:color="auto"/>
              </w:pBdr>
              <w:bidi w:val="0"/>
              <w:jc w:val="both"/>
              <w:rPr>
                <w:rFonts w:ascii="Arial" w:eastAsia="Arial" w:hAnsi="Arial" w:cs="Arial"/>
                <w:b w:val="0"/>
                <w:i w:val="0"/>
                <w:strike w:val="0"/>
                <w:color w:val="232323"/>
                <w:sz w:val="4"/>
                <w:u w:val="none"/>
                <w:vertAlign w:val="baseline"/>
                <w:lang w:val="fr-FR"/>
              </w:rPr>
            </w:pPr>
            <w:r>
              <w:rPr>
                <w:rFonts w:ascii="Arial" w:eastAsia="Arial" w:hAnsi="Arial" w:cs="Arial"/>
                <w:b w:val="0"/>
                <w:i w:val="0"/>
                <w:strike w:val="0"/>
                <w:color w:val="232323"/>
                <w:sz w:val="4"/>
                <w:u w:val="none"/>
                <w:vertAlign w:val="baseline"/>
                <w:lang w:val="fr-FR"/>
              </w:rPr>
              <w:t xml:space="preserve"> </w:t>
            </w:r>
          </w:p>
        </w:tc>
      </w:tr>
    </w:tbl>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sectPr>
          <w:headerReference w:type="default" r:id="rId26"/>
          <w:footerReference w:type="default" r:id="rId27"/>
          <w:pgSz w:w="11900" w:h="16840"/>
          <w:pgMar w:top="2154" w:right="1134" w:bottom="1134" w:left="1134" w:header="400" w:footer="400"/>
          <w:cols w:space="720"/>
        </w:sectPr>
      </w:pPr>
    </w:p>
    <w:p>
      <w:pPr>
        <w:spacing w:after="0" w:line="30" w:lineRule="exact"/>
        <w:rPr>
          <w:sz w:val="3"/>
        </w:rPr>
      </w:pP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CFB1FF84F3F950FF86C73EBB2C7FD68D "" </w:instrText>
      </w:r>
      <w:r>
        <w:rPr>
          <w:rFonts w:ascii="Arial" w:eastAsia="Arial" w:hAnsi="Arial" w:cs="Arial"/>
          <w:b w:val="0"/>
          <w:i w:val="0"/>
          <w:strike w:val="0"/>
          <w:color w:val="000000"/>
          <w:sz w:val="0"/>
          <w:u w:val="none"/>
          <w:vertAlign w:val="baseline"/>
          <w:lang w:val="fr-FR"/>
        </w:rPr>
        <w:fldChar w:fldCharType="separate"/>
      </w:r>
      <w:bookmarkStart w:id="67" w:name="CFB1FF84F3F950FF86C73EBB2C7FD68D"/>
      <w:bookmarkEnd w:id="67"/>
      <w:r>
        <w:rPr>
          <w:rFonts w:ascii="Arial" w:eastAsia="Arial" w:hAnsi="Arial" w:cs="Arial"/>
          <w:b w:val="0"/>
          <w:i w:val="0"/>
          <w:strike w:val="0"/>
          <w:color w:val="000000"/>
          <w:sz w:val="0"/>
          <w:u w:val="none"/>
          <w:vertAlign w:val="baseline"/>
          <w:lang w:val="fr-FR"/>
        </w:rPr>
        <w:fldChar w:fldCharType="end"/>
      </w:r>
    </w:p>
    <w:p>
      <w:pPr>
        <w:pStyle w:val="H1"/>
        <w:pBdr>
          <w:top w:val="none" w:sz="0" w:space="0" w:color="auto"/>
        </w:pBdr>
        <w:bidi w:val="0"/>
        <w:spacing w:before="240" w:after="160" w:line="240" w:lineRule="auto"/>
        <w:ind w:left="0" w:right="0"/>
        <w:jc w:val="both"/>
        <w:rPr>
          <w:rFonts w:ascii="Arial" w:eastAsia="Arial" w:hAnsi="Arial" w:cs="Arial"/>
          <w:b/>
          <w:i w:val="0"/>
          <w:strike w:val="0"/>
          <w:color w:val="232323"/>
          <w:sz w:val="36"/>
          <w:u w:val="none"/>
          <w:vertAlign w:val="baseline"/>
          <w:lang w:val="fr-FR"/>
        </w:rPr>
      </w:pPr>
      <w:bookmarkStart w:id="68" w:name="Rapport semestriel de l'OPC Maître"/>
      <w:bookmarkEnd w:id="68"/>
      <w:r>
        <w:rPr>
          <w:rFonts w:ascii="Arial" w:eastAsia="Arial" w:hAnsi="Arial" w:cs="Arial"/>
          <w:b/>
          <w:i w:val="0"/>
          <w:strike w:val="0"/>
          <w:color w:val="232323"/>
          <w:sz w:val="36"/>
          <w:u w:val="none"/>
          <w:vertAlign w:val="baseline"/>
          <w:lang w:val="fr-FR"/>
        </w:rPr>
        <w:t>Rapport semestriel de l'OPC Maître</w:t>
      </w:r>
    </w:p>
    <w:p>
      <w:pPr>
        <w:pStyle w:val="RefToc1"/>
        <w:pBdr>
          <w:top w:val="none" w:sz="0" w:space="0" w:color="auto"/>
        </w:pBdr>
        <w:bidi w:val="0"/>
        <w:spacing w:before="0" w:after="0" w:line="240" w:lineRule="auto"/>
        <w:ind w:left="0" w:right="0"/>
        <w:jc w:val="both"/>
        <w:rPr>
          <w:rFonts w:ascii="Arial" w:eastAsia="Arial" w:hAnsi="Arial" w:cs="Arial"/>
          <w:b w:val="0"/>
          <w:i w:val="0"/>
          <w:strike w:val="0"/>
          <w:color w:val="FFFFFF"/>
          <w:sz w:val="2"/>
          <w:u w:val="none"/>
          <w:vertAlign w:val="baseline"/>
          <w:lang w:val="fr-FR"/>
        </w:rPr>
      </w:pPr>
      <w:bookmarkStart w:id="69" w:name="BK_9DFC5B77163C6B1A2436A83511ED2FCD"/>
      <w:bookmarkEnd w:id="69"/>
      <w:r>
        <w:rPr>
          <w:rFonts w:ascii="Arial" w:eastAsia="Arial" w:hAnsi="Arial" w:cs="Arial"/>
          <w:b w:val="0"/>
          <w:i w:val="0"/>
          <w:strike w:val="0"/>
          <w:color w:val="FFFFFF"/>
          <w:sz w:val="2"/>
          <w:u w:val="none"/>
          <w:vertAlign w:val="baseline"/>
          <w:lang w:val="fr-FR"/>
        </w:rPr>
        <w:t>Rapport semestriel de l'OPC Maître</w:t>
      </w:r>
    </w:p>
    <w:p>
      <w:pPr>
        <w:pStyle w:val="TechnicalBookmark"/>
        <w:pBdr>
          <w:top w:val="none" w:sz="0" w:space="0" w:color="auto"/>
        </w:pBdr>
        <w:bidi w:val="0"/>
        <w:spacing w:before="0" w:after="0" w:line="240" w:lineRule="auto"/>
        <w:ind w:left="0" w:right="0"/>
        <w:jc w:val="both"/>
        <w:rPr>
          <w:rFonts w:ascii="Arial" w:eastAsia="Arial" w:hAnsi="Arial" w:cs="Arial"/>
          <w:b w:val="0"/>
          <w:i w:val="0"/>
          <w:strike w:val="0"/>
          <w:color w:val="000000"/>
          <w:sz w:val="0"/>
          <w:u w:val="none"/>
          <w:vertAlign w:val="baseline"/>
          <w:lang w:val="fr-FR"/>
        </w:rPr>
      </w:pPr>
      <w:r>
        <w:rPr>
          <w:rFonts w:ascii="Arial" w:eastAsia="Arial" w:hAnsi="Arial" w:cs="Arial"/>
          <w:b w:val="0"/>
          <w:i w:val="0"/>
          <w:strike w:val="0"/>
          <w:color w:val="000000"/>
          <w:sz w:val="0"/>
          <w:u w:val="none"/>
          <w:vertAlign w:val="baseline"/>
          <w:lang w:val="fr-FR"/>
        </w:rPr>
        <w:fldChar w:fldCharType="begin"/>
      </w:r>
      <w:r>
        <w:rPr>
          <w:rFonts w:ascii="Arial" w:eastAsia="Arial" w:hAnsi="Arial" w:cs="Arial"/>
          <w:b w:val="0"/>
          <w:i w:val="0"/>
          <w:strike w:val="0"/>
          <w:color w:val="000000"/>
          <w:sz w:val="0"/>
          <w:u w:val="none"/>
          <w:vertAlign w:val="baseline"/>
          <w:lang w:val="fr-FR"/>
        </w:rPr>
        <w:instrText xml:space="preserve"> SET 75D05B4AD5EDB0554995CC2DCE59A7F5 "" </w:instrText>
      </w:r>
      <w:r>
        <w:rPr>
          <w:rFonts w:ascii="Arial" w:eastAsia="Arial" w:hAnsi="Arial" w:cs="Arial"/>
          <w:b w:val="0"/>
          <w:i w:val="0"/>
          <w:strike w:val="0"/>
          <w:color w:val="000000"/>
          <w:sz w:val="0"/>
          <w:u w:val="none"/>
          <w:vertAlign w:val="baseline"/>
          <w:lang w:val="fr-FR"/>
        </w:rPr>
        <w:fldChar w:fldCharType="separate"/>
      </w:r>
      <w:bookmarkStart w:id="70" w:name="75D05B4AD5EDB0554995CC2DCE59A7F5"/>
      <w:bookmarkEnd w:id="70"/>
      <w:r>
        <w:rPr>
          <w:rFonts w:ascii="Arial" w:eastAsia="Arial" w:hAnsi="Arial" w:cs="Arial"/>
          <w:b w:val="0"/>
          <w:i w:val="0"/>
          <w:strike w:val="0"/>
          <w:color w:val="000000"/>
          <w:sz w:val="0"/>
          <w:u w:val="none"/>
          <w:vertAlign w:val="baseline"/>
          <w:lang w:val="fr-FR"/>
        </w:rPr>
        <w:fldChar w:fldCharType="end"/>
      </w:r>
    </w:p>
    <w:p>
      <w:pPr>
        <w:pStyle w:val="Text"/>
        <w:pBdr>
          <w:top w:val="none" w:sz="0" w:space="0" w:color="auto"/>
        </w:pBdr>
        <w:bidi w:val="0"/>
        <w:spacing w:before="0" w:line="240" w:lineRule="auto"/>
        <w:ind w:left="0" w:right="0"/>
        <w:jc w:val="both"/>
        <w:rPr>
          <w:rFonts w:ascii="Arial" w:eastAsia="Arial" w:hAnsi="Arial" w:cs="Arial"/>
          <w:b w:val="0"/>
          <w:i w:val="0"/>
          <w:strike w:val="0"/>
          <w:color w:val="FFFFFF"/>
          <w:sz w:val="20"/>
          <w:u w:val="none"/>
          <w:vertAlign w:val="baseline"/>
          <w:lang w:val="fr-FR"/>
        </w:rPr>
        <w:sectPr>
          <w:headerReference w:type="default" r:id="rId28"/>
          <w:footerReference w:type="default" r:id="rId29"/>
          <w:pgSz w:w="11900" w:h="16840"/>
          <w:pgMar w:top="2154" w:right="1134" w:bottom="1134" w:left="1134" w:header="400" w:footer="400"/>
          <w:cols w:space="720"/>
        </w:sectPr>
      </w:pPr>
      <w:r>
        <w:rPr>
          <w:rFonts w:ascii="Arial" w:eastAsia="Arial" w:hAnsi="Arial" w:cs="Arial"/>
          <w:b w:val="0"/>
          <w:i w:val="0"/>
          <w:strike w:val="0"/>
          <w:color w:val="FFFFFF"/>
          <w:sz w:val="20"/>
          <w:u w:val="none"/>
          <w:vertAlign w:val="baseline"/>
          <w:lang w:val="fr-FR"/>
        </w:rPr>
        <w:t>Page de garde</w:t>
        <w:cr/>
      </w:r>
    </w:p>
    <w:p>
      <w:pPr>
        <w:spacing w:after="0" w:line="15" w:lineRule="exact"/>
        <w:rPr>
          <w:sz w:val="2"/>
        </w:rPr>
      </w:pPr>
    </w:p>
    <w:p w:rsidR="00A77B3E">
      <w:pPr>
        <w:spacing w:line="240" w:lineRule="auto"/>
        <w:jc w:val="both"/>
        <w:rPr>
          <w:rFonts w:ascii="Arial" w:eastAsia="Arial" w:hAnsi="Arial" w:cs="Arial"/>
          <w:color w:val="232323"/>
          <w:sz w:val="20"/>
        </w:rPr>
        <w:sectPr>
          <w:pgSz w:w="11900" w:h="16840"/>
          <w:pgMar w:top="1440" w:right="1134" w:bottom="1440" w:left="1134" w:header="720" w:footer="720" w:gutter="0"/>
          <w:cols w:space="720"/>
          <w:docGrid w:linePitch="360"/>
        </w:sectPr>
      </w:pPr>
      <w:bookmarkStart w:id="71" w:name="c518683ed0d58c83d5a648fc3b13d6bcd_START"/>
      <w:bookmarkEnd w:id="71"/>
      <w:r>
        <w:drawing>
          <wp:anchor simplePos="0" relativeHeight="251658240" behindDoc="0" locked="0" layoutInCell="1" allowOverlap="1">
            <wp:simplePos x="0" y="0"/>
            <wp:positionH relativeFrom="page">
              <wp:posOffset>0</wp:posOffset>
            </wp:positionH>
            <wp:positionV relativeFrom="page">
              <wp:posOffset>0</wp:posOffset>
            </wp:positionV>
            <wp:extent cx="7559758" cy="10693400"/>
            <wp:wrapNone/>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30"/>
                    <a:stretch>
                      <a:fillRect/>
                    </a:stretch>
                  </pic:blipFill>
                  <pic:spPr>
                    <a:xfrm>
                      <a:off x="0" y="0"/>
                      <a:ext cx="7559758" cy="10693400"/>
                    </a:xfrm>
                    <a:prstGeom prst="rect">
                      <a:avLst/>
                    </a:prstGeom>
                  </pic:spPr>
                </pic:pic>
              </a:graphicData>
            </a:graphic>
          </wp:anchor>
        </w:drawing>
      </w:r>
    </w:p>
    <w:p w:rsidR="00A77B3E">
      <w:pPr>
        <w:spacing w:line="240" w:lineRule="auto"/>
        <w:jc w:val="both"/>
        <w:rPr>
          <w:rFonts w:ascii="Arial" w:eastAsia="Arial" w:hAnsi="Arial" w:cs="Arial"/>
          <w:color w:val="232323"/>
          <w:sz w:val="20"/>
        </w:rPr>
        <w:sectPr>
          <w:type w:val="nextPage"/>
          <w:pgSz w:w="11900" w:h="16840"/>
          <w:pgMar w:top="1440" w:right="1134" w:bottom="1440" w:left="1134" w:header="720" w:footer="720" w:gutter="0"/>
          <w:cols w:space="720"/>
          <w:docGrid w:linePitch="360"/>
        </w:sectPr>
      </w:pPr>
      <w:r>
        <w:drawing>
          <wp:anchor simplePos="0" relativeHeight="251659264" behindDoc="0" locked="0" layoutInCell="1" allowOverlap="1">
            <wp:simplePos x="0" y="0"/>
            <wp:positionH relativeFrom="page">
              <wp:posOffset>0</wp:posOffset>
            </wp:positionH>
            <wp:positionV relativeFrom="page">
              <wp:posOffset>0</wp:posOffset>
            </wp:positionV>
            <wp:extent cx="7559758" cy="10693400"/>
            <wp:wrapNone/>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31"/>
                    <a:stretch>
                      <a:fillRect/>
                    </a:stretch>
                  </pic:blipFill>
                  <pic:spPr>
                    <a:xfrm>
                      <a:off x="0" y="0"/>
                      <a:ext cx="7559758" cy="10693400"/>
                    </a:xfrm>
                    <a:prstGeom prst="rect">
                      <a:avLst/>
                    </a:prstGeom>
                  </pic:spPr>
                </pic:pic>
              </a:graphicData>
            </a:graphic>
          </wp:anchor>
        </w:drawing>
      </w:r>
    </w:p>
    <w:p w:rsidR="00A77B3E">
      <w:pPr>
        <w:spacing w:line="240" w:lineRule="auto"/>
        <w:jc w:val="both"/>
        <w:rPr>
          <w:rFonts w:ascii="Arial" w:eastAsia="Arial" w:hAnsi="Arial" w:cs="Arial"/>
          <w:color w:val="232323"/>
          <w:sz w:val="20"/>
        </w:rPr>
        <w:sectPr>
          <w:type w:val="nextPage"/>
          <w:pgSz w:w="11900" w:h="16840"/>
          <w:pgMar w:top="1440" w:right="1134" w:bottom="1440" w:left="1134" w:header="720" w:footer="720" w:gutter="0"/>
          <w:cols w:space="720"/>
          <w:docGrid w:linePitch="360"/>
        </w:sectPr>
      </w:pPr>
      <w:r>
        <w:drawing>
          <wp:anchor simplePos="0" relativeHeight="251660288" behindDoc="0" locked="0" layoutInCell="1" allowOverlap="1">
            <wp:simplePos x="0" y="0"/>
            <wp:positionH relativeFrom="page">
              <wp:posOffset>0</wp:posOffset>
            </wp:positionH>
            <wp:positionV relativeFrom="page">
              <wp:posOffset>0</wp:posOffset>
            </wp:positionV>
            <wp:extent cx="7559758" cy="10693400"/>
            <wp:wrapNone/>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32"/>
                    <a:stretch>
                      <a:fillRect/>
                    </a:stretch>
                  </pic:blipFill>
                  <pic:spPr>
                    <a:xfrm>
                      <a:off x="0" y="0"/>
                      <a:ext cx="7559758" cy="10693400"/>
                    </a:xfrm>
                    <a:prstGeom prst="rect">
                      <a:avLst/>
                    </a:prstGeom>
                  </pic:spPr>
                </pic:pic>
              </a:graphicData>
            </a:graphic>
          </wp:anchor>
        </w:drawing>
      </w:r>
    </w:p>
    <w:p w:rsidR="00A77B3E">
      <w:pPr>
        <w:spacing w:line="240" w:lineRule="auto"/>
        <w:jc w:val="both"/>
        <w:rPr>
          <w:rFonts w:ascii="Arial" w:eastAsia="Arial" w:hAnsi="Arial" w:cs="Arial"/>
          <w:color w:val="232323"/>
          <w:sz w:val="20"/>
        </w:rPr>
        <w:sectPr>
          <w:type w:val="nextPage"/>
          <w:pgSz w:w="11900" w:h="16840"/>
          <w:pgMar w:top="1440" w:right="1134" w:bottom="1440" w:left="1134" w:header="720" w:footer="720" w:gutter="0"/>
          <w:cols w:space="720"/>
          <w:docGrid w:linePitch="360"/>
        </w:sectPr>
      </w:pPr>
      <w:r>
        <w:drawing>
          <wp:anchor simplePos="0" relativeHeight="251661312" behindDoc="0" locked="0" layoutInCell="1" allowOverlap="1">
            <wp:simplePos x="0" y="0"/>
            <wp:positionH relativeFrom="page">
              <wp:posOffset>0</wp:posOffset>
            </wp:positionH>
            <wp:positionV relativeFrom="page">
              <wp:posOffset>0</wp:posOffset>
            </wp:positionV>
            <wp:extent cx="7559758" cy="10693400"/>
            <wp:wrapNone/>
            <wp:docPr id="10000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33"/>
                    <a:stretch>
                      <a:fillRect/>
                    </a:stretch>
                  </pic:blipFill>
                  <pic:spPr>
                    <a:xfrm>
                      <a:off x="0" y="0"/>
                      <a:ext cx="7559758" cy="10693400"/>
                    </a:xfrm>
                    <a:prstGeom prst="rect">
                      <a:avLst/>
                    </a:prstGeom>
                  </pic:spPr>
                </pic:pic>
              </a:graphicData>
            </a:graphic>
          </wp:anchor>
        </w:drawing>
      </w:r>
    </w:p>
    <w:p w:rsidR="00A77B3E">
      <w:pPr>
        <w:spacing w:line="240" w:lineRule="auto"/>
        <w:jc w:val="both"/>
        <w:rPr>
          <w:rFonts w:ascii="Arial" w:eastAsia="Arial" w:hAnsi="Arial" w:cs="Arial"/>
          <w:color w:val="232323"/>
          <w:sz w:val="20"/>
        </w:rPr>
        <w:sectPr>
          <w:type w:val="nextPage"/>
          <w:pgSz w:w="11900" w:h="16840"/>
          <w:pgMar w:top="1440" w:right="1134" w:bottom="1440" w:left="1134" w:header="720" w:footer="720" w:gutter="0"/>
          <w:cols w:space="720"/>
          <w:docGrid w:linePitch="360"/>
        </w:sectPr>
      </w:pPr>
      <w:r>
        <w:drawing>
          <wp:anchor simplePos="0" relativeHeight="251662336" behindDoc="0" locked="0" layoutInCell="1" allowOverlap="1">
            <wp:simplePos x="0" y="0"/>
            <wp:positionH relativeFrom="page">
              <wp:posOffset>0</wp:posOffset>
            </wp:positionH>
            <wp:positionV relativeFrom="page">
              <wp:posOffset>0</wp:posOffset>
            </wp:positionV>
            <wp:extent cx="7559758" cy="10693400"/>
            <wp:wrapNone/>
            <wp:docPr id="100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34"/>
                    <a:stretch>
                      <a:fillRect/>
                    </a:stretch>
                  </pic:blipFill>
                  <pic:spPr>
                    <a:xfrm>
                      <a:off x="0" y="0"/>
                      <a:ext cx="7559758" cy="10693400"/>
                    </a:xfrm>
                    <a:prstGeom prst="rect">
                      <a:avLst/>
                    </a:prstGeom>
                  </pic:spPr>
                </pic:pic>
              </a:graphicData>
            </a:graphic>
          </wp:anchor>
        </w:drawing>
      </w:r>
    </w:p>
    <w:p w:rsidR="00A77B3E">
      <w:pPr>
        <w:spacing w:line="240" w:lineRule="auto"/>
        <w:jc w:val="both"/>
        <w:rPr>
          <w:rFonts w:ascii="Arial" w:eastAsia="Arial" w:hAnsi="Arial" w:cs="Arial"/>
          <w:color w:val="232323"/>
          <w:sz w:val="20"/>
        </w:rPr>
        <w:sectPr>
          <w:type w:val="nextPage"/>
          <w:pgSz w:w="11900" w:h="16840"/>
          <w:pgMar w:top="1440" w:right="1134" w:bottom="1440" w:left="1134" w:header="720" w:footer="720" w:gutter="0"/>
          <w:cols w:space="720"/>
          <w:docGrid w:linePitch="360"/>
        </w:sectPr>
      </w:pPr>
      <w:r>
        <w:drawing>
          <wp:anchor simplePos="0" relativeHeight="251663360" behindDoc="0" locked="0" layoutInCell="1" allowOverlap="1">
            <wp:simplePos x="0" y="0"/>
            <wp:positionH relativeFrom="page">
              <wp:posOffset>0</wp:posOffset>
            </wp:positionH>
            <wp:positionV relativeFrom="page">
              <wp:posOffset>0</wp:posOffset>
            </wp:positionV>
            <wp:extent cx="7559758" cy="10693400"/>
            <wp:wrapNone/>
            <wp:docPr id="1000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35"/>
                    <a:stretch>
                      <a:fillRect/>
                    </a:stretch>
                  </pic:blipFill>
                  <pic:spPr>
                    <a:xfrm>
                      <a:off x="0" y="0"/>
                      <a:ext cx="7559758" cy="10693400"/>
                    </a:xfrm>
                    <a:prstGeom prst="rect">
                      <a:avLst/>
                    </a:prstGeom>
                  </pic:spPr>
                </pic:pic>
              </a:graphicData>
            </a:graphic>
          </wp:anchor>
        </w:drawing>
      </w:r>
    </w:p>
    <w:p w:rsidR="00A77B3E">
      <w:pPr>
        <w:spacing w:line="240" w:lineRule="auto"/>
        <w:jc w:val="both"/>
        <w:rPr>
          <w:rFonts w:ascii="Arial" w:eastAsia="Arial" w:hAnsi="Arial" w:cs="Arial"/>
          <w:color w:val="232323"/>
          <w:sz w:val="20"/>
        </w:rPr>
        <w:sectPr>
          <w:type w:val="nextPage"/>
          <w:pgSz w:w="11900" w:h="16840"/>
          <w:pgMar w:top="1440" w:right="1134" w:bottom="1440" w:left="1134" w:header="720" w:footer="720" w:gutter="0"/>
          <w:cols w:space="720"/>
          <w:docGrid w:linePitch="360"/>
        </w:sectPr>
      </w:pPr>
      <w:r>
        <w:drawing>
          <wp:anchor simplePos="0" relativeHeight="251664384" behindDoc="0" locked="0" layoutInCell="1" allowOverlap="1">
            <wp:simplePos x="0" y="0"/>
            <wp:positionH relativeFrom="page">
              <wp:posOffset>0</wp:posOffset>
            </wp:positionH>
            <wp:positionV relativeFrom="page">
              <wp:posOffset>0</wp:posOffset>
            </wp:positionV>
            <wp:extent cx="7559758" cy="10693400"/>
            <wp:wrapNone/>
            <wp:docPr id="1000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36"/>
                    <a:stretch>
                      <a:fillRect/>
                    </a:stretch>
                  </pic:blipFill>
                  <pic:spPr>
                    <a:xfrm>
                      <a:off x="0" y="0"/>
                      <a:ext cx="7559758" cy="10693400"/>
                    </a:xfrm>
                    <a:prstGeom prst="rect">
                      <a:avLst/>
                    </a:prstGeom>
                  </pic:spPr>
                </pic:pic>
              </a:graphicData>
            </a:graphic>
          </wp:anchor>
        </w:drawing>
      </w:r>
    </w:p>
    <w:p w:rsidR="00A77B3E">
      <w:pPr>
        <w:spacing w:line="240" w:lineRule="auto"/>
        <w:jc w:val="both"/>
        <w:rPr>
          <w:rFonts w:ascii="Arial" w:eastAsia="Arial" w:hAnsi="Arial" w:cs="Arial"/>
          <w:color w:val="232323"/>
          <w:sz w:val="20"/>
        </w:rPr>
        <w:sectPr>
          <w:type w:val="nextPage"/>
          <w:pgSz w:w="11900" w:h="16840"/>
          <w:pgMar w:top="1440" w:right="1134" w:bottom="1440" w:left="1134" w:header="720" w:footer="720" w:gutter="0"/>
          <w:cols w:space="720"/>
          <w:docGrid w:linePitch="360"/>
        </w:sectPr>
      </w:pPr>
      <w:r>
        <w:drawing>
          <wp:anchor simplePos="0" relativeHeight="251665408" behindDoc="0" locked="0" layoutInCell="1" allowOverlap="1">
            <wp:simplePos x="0" y="0"/>
            <wp:positionH relativeFrom="page">
              <wp:posOffset>0</wp:posOffset>
            </wp:positionH>
            <wp:positionV relativeFrom="page">
              <wp:posOffset>0</wp:posOffset>
            </wp:positionV>
            <wp:extent cx="7559758" cy="10693400"/>
            <wp:wrapNone/>
            <wp:docPr id="1000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37"/>
                    <a:stretch>
                      <a:fillRect/>
                    </a:stretch>
                  </pic:blipFill>
                  <pic:spPr>
                    <a:xfrm>
                      <a:off x="0" y="0"/>
                      <a:ext cx="7559758" cy="10693400"/>
                    </a:xfrm>
                    <a:prstGeom prst="rect">
                      <a:avLst/>
                    </a:prstGeom>
                  </pic:spPr>
                </pic:pic>
              </a:graphicData>
            </a:graphic>
          </wp:anchor>
        </w:drawing>
      </w:r>
    </w:p>
    <w:p w:rsidR="00A77B3E">
      <w:pPr>
        <w:spacing w:line="240" w:lineRule="auto"/>
        <w:jc w:val="both"/>
        <w:rPr>
          <w:rFonts w:ascii="Arial" w:eastAsia="Arial" w:hAnsi="Arial" w:cs="Arial"/>
          <w:color w:val="232323"/>
          <w:sz w:val="20"/>
        </w:rPr>
        <w:sectPr>
          <w:type w:val="nextPage"/>
          <w:pgSz w:w="11900" w:h="16840"/>
          <w:pgMar w:top="1440" w:right="1134" w:bottom="1440" w:left="1134" w:header="720" w:footer="720" w:gutter="0"/>
          <w:cols w:space="720"/>
          <w:docGrid w:linePitch="360"/>
        </w:sectPr>
      </w:pPr>
      <w:r>
        <w:drawing>
          <wp:anchor simplePos="0" relativeHeight="251666432" behindDoc="0" locked="0" layoutInCell="1" allowOverlap="1">
            <wp:simplePos x="0" y="0"/>
            <wp:positionH relativeFrom="page">
              <wp:posOffset>0</wp:posOffset>
            </wp:positionH>
            <wp:positionV relativeFrom="page">
              <wp:posOffset>0</wp:posOffset>
            </wp:positionV>
            <wp:extent cx="7559758" cy="10693400"/>
            <wp:wrapNone/>
            <wp:docPr id="1000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38"/>
                    <a:stretch>
                      <a:fillRect/>
                    </a:stretch>
                  </pic:blipFill>
                  <pic:spPr>
                    <a:xfrm>
                      <a:off x="0" y="0"/>
                      <a:ext cx="7559758" cy="10693400"/>
                    </a:xfrm>
                    <a:prstGeom prst="rect">
                      <a:avLst/>
                    </a:prstGeom>
                  </pic:spPr>
                </pic:pic>
              </a:graphicData>
            </a:graphic>
          </wp:anchor>
        </w:drawing>
      </w:r>
    </w:p>
    <w:p w:rsidR="00A77B3E">
      <w:pPr>
        <w:spacing w:line="240" w:lineRule="auto"/>
        <w:jc w:val="both"/>
        <w:rPr>
          <w:rFonts w:ascii="Arial" w:eastAsia="Arial" w:hAnsi="Arial" w:cs="Arial"/>
          <w:color w:val="232323"/>
          <w:sz w:val="20"/>
        </w:rPr>
        <w:sectPr>
          <w:type w:val="nextPage"/>
          <w:pgSz w:w="11900" w:h="16840"/>
          <w:pgMar w:top="1440" w:right="1134" w:bottom="1440" w:left="1134" w:header="720" w:footer="720" w:gutter="0"/>
          <w:cols w:space="720"/>
          <w:docGrid w:linePitch="360"/>
        </w:sectPr>
      </w:pPr>
      <w:r>
        <w:drawing>
          <wp:anchor simplePos="0" relativeHeight="251667456" behindDoc="0" locked="0" layoutInCell="1" allowOverlap="1">
            <wp:simplePos x="0" y="0"/>
            <wp:positionH relativeFrom="page">
              <wp:posOffset>0</wp:posOffset>
            </wp:positionH>
            <wp:positionV relativeFrom="page">
              <wp:posOffset>0</wp:posOffset>
            </wp:positionV>
            <wp:extent cx="7559758" cy="10693400"/>
            <wp:wrapNone/>
            <wp:docPr id="1000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39"/>
                    <a:stretch>
                      <a:fillRect/>
                    </a:stretch>
                  </pic:blipFill>
                  <pic:spPr>
                    <a:xfrm>
                      <a:off x="0" y="0"/>
                      <a:ext cx="7559758" cy="10693400"/>
                    </a:xfrm>
                    <a:prstGeom prst="rect">
                      <a:avLst/>
                    </a:prstGeom>
                  </pic:spPr>
                </pic:pic>
              </a:graphicData>
            </a:graphic>
          </wp:anchor>
        </w:drawing>
      </w:r>
    </w:p>
    <w:p w:rsidR="00A77B3E">
      <w:pPr>
        <w:spacing w:line="240" w:lineRule="auto"/>
        <w:jc w:val="both"/>
        <w:rPr>
          <w:rFonts w:ascii="Arial" w:eastAsia="Arial" w:hAnsi="Arial" w:cs="Arial"/>
          <w:color w:val="232323"/>
          <w:sz w:val="20"/>
        </w:rPr>
        <w:sectPr>
          <w:type w:val="nextPage"/>
          <w:pgSz w:w="11900" w:h="16840"/>
          <w:pgMar w:top="1440" w:right="1134" w:bottom="1440" w:left="1134" w:header="720" w:footer="720" w:gutter="0"/>
          <w:cols w:space="720"/>
          <w:docGrid w:linePitch="360"/>
        </w:sectPr>
      </w:pPr>
      <w:r>
        <w:drawing>
          <wp:anchor simplePos="0" relativeHeight="251668480" behindDoc="0" locked="0" layoutInCell="1" allowOverlap="1">
            <wp:simplePos x="0" y="0"/>
            <wp:positionH relativeFrom="page">
              <wp:posOffset>0</wp:posOffset>
            </wp:positionH>
            <wp:positionV relativeFrom="page">
              <wp:posOffset>0</wp:posOffset>
            </wp:positionV>
            <wp:extent cx="7559758" cy="10693400"/>
            <wp:wrapNone/>
            <wp:docPr id="1000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40"/>
                    <a:stretch>
                      <a:fillRect/>
                    </a:stretch>
                  </pic:blipFill>
                  <pic:spPr>
                    <a:xfrm>
                      <a:off x="0" y="0"/>
                      <a:ext cx="7559758" cy="10693400"/>
                    </a:xfrm>
                    <a:prstGeom prst="rect">
                      <a:avLst/>
                    </a:prstGeom>
                  </pic:spPr>
                </pic:pic>
              </a:graphicData>
            </a:graphic>
          </wp:anchor>
        </w:drawing>
      </w:r>
    </w:p>
    <w:p w:rsidR="00A77B3E">
      <w:pPr>
        <w:spacing w:line="240" w:lineRule="auto"/>
        <w:jc w:val="both"/>
        <w:rPr>
          <w:rFonts w:ascii="Arial" w:eastAsia="Arial" w:hAnsi="Arial" w:cs="Arial"/>
          <w:color w:val="232323"/>
          <w:sz w:val="20"/>
        </w:rPr>
        <w:sectPr>
          <w:type w:val="nextPage"/>
          <w:pgSz w:w="11900" w:h="16840"/>
          <w:pgMar w:top="1440" w:right="1134" w:bottom="1440" w:left="1134" w:header="720" w:footer="720" w:gutter="0"/>
          <w:cols w:space="720"/>
          <w:docGrid w:linePitch="360"/>
        </w:sectPr>
      </w:pPr>
      <w:r>
        <w:drawing>
          <wp:anchor simplePos="0" relativeHeight="251669504" behindDoc="0" locked="0" layoutInCell="1" allowOverlap="1">
            <wp:simplePos x="0" y="0"/>
            <wp:positionH relativeFrom="page">
              <wp:posOffset>0</wp:posOffset>
            </wp:positionH>
            <wp:positionV relativeFrom="page">
              <wp:posOffset>0</wp:posOffset>
            </wp:positionV>
            <wp:extent cx="7559758" cy="10693400"/>
            <wp:wrapNone/>
            <wp:docPr id="1000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41"/>
                    <a:stretch>
                      <a:fillRect/>
                    </a:stretch>
                  </pic:blipFill>
                  <pic:spPr>
                    <a:xfrm>
                      <a:off x="0" y="0"/>
                      <a:ext cx="7559758" cy="10693400"/>
                    </a:xfrm>
                    <a:prstGeom prst="rect">
                      <a:avLst/>
                    </a:prstGeom>
                  </pic:spPr>
                </pic:pic>
              </a:graphicData>
            </a:graphic>
          </wp:anchor>
        </w:drawing>
      </w:r>
    </w:p>
    <w:p w:rsidR="00A77B3E">
      <w:pPr>
        <w:spacing w:line="240" w:lineRule="auto"/>
        <w:jc w:val="both"/>
        <w:rPr>
          <w:rFonts w:ascii="Arial" w:eastAsia="Arial" w:hAnsi="Arial" w:cs="Arial"/>
          <w:color w:val="232323"/>
          <w:sz w:val="20"/>
        </w:rPr>
        <w:sectPr>
          <w:type w:val="nextPage"/>
          <w:pgSz w:w="11900" w:h="16840"/>
          <w:pgMar w:top="1440" w:right="1134" w:bottom="1440" w:left="1134" w:header="720" w:footer="720" w:gutter="0"/>
          <w:cols w:space="720"/>
          <w:docGrid w:linePitch="360"/>
        </w:sectPr>
      </w:pPr>
      <w:r>
        <w:drawing>
          <wp:anchor simplePos="0" relativeHeight="251670528" behindDoc="0" locked="0" layoutInCell="1" allowOverlap="1">
            <wp:simplePos x="0" y="0"/>
            <wp:positionH relativeFrom="page">
              <wp:posOffset>0</wp:posOffset>
            </wp:positionH>
            <wp:positionV relativeFrom="page">
              <wp:posOffset>0</wp:posOffset>
            </wp:positionV>
            <wp:extent cx="7559758" cy="10693400"/>
            <wp:wrapNone/>
            <wp:docPr id="1000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42"/>
                    <a:stretch>
                      <a:fillRect/>
                    </a:stretch>
                  </pic:blipFill>
                  <pic:spPr>
                    <a:xfrm>
                      <a:off x="0" y="0"/>
                      <a:ext cx="7559758" cy="10693400"/>
                    </a:xfrm>
                    <a:prstGeom prst="rect">
                      <a:avLst/>
                    </a:prstGeom>
                  </pic:spPr>
                </pic:pic>
              </a:graphicData>
            </a:graphic>
          </wp:anchor>
        </w:drawing>
      </w:r>
    </w:p>
    <w:p w:rsidR="00A77B3E">
      <w:pPr>
        <w:spacing w:line="240" w:lineRule="auto"/>
        <w:jc w:val="both"/>
        <w:rPr>
          <w:rFonts w:ascii="Arial" w:eastAsia="Arial" w:hAnsi="Arial" w:cs="Arial"/>
          <w:color w:val="232323"/>
          <w:sz w:val="20"/>
        </w:rPr>
        <w:sectPr>
          <w:type w:val="nextPage"/>
          <w:pgSz w:w="11900" w:h="16840"/>
          <w:pgMar w:top="1440" w:right="1134" w:bottom="1440" w:left="1134" w:header="720" w:footer="720" w:gutter="0"/>
          <w:cols w:space="720"/>
          <w:docGrid w:linePitch="360"/>
        </w:sectPr>
      </w:pPr>
      <w:r>
        <w:drawing>
          <wp:anchor simplePos="0" relativeHeight="251671552" behindDoc="0" locked="0" layoutInCell="1" allowOverlap="1">
            <wp:simplePos x="0" y="0"/>
            <wp:positionH relativeFrom="page">
              <wp:posOffset>0</wp:posOffset>
            </wp:positionH>
            <wp:positionV relativeFrom="page">
              <wp:posOffset>0</wp:posOffset>
            </wp:positionV>
            <wp:extent cx="7559758" cy="10693400"/>
            <wp:wrapNone/>
            <wp:docPr id="1000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43"/>
                    <a:stretch>
                      <a:fillRect/>
                    </a:stretch>
                  </pic:blipFill>
                  <pic:spPr>
                    <a:xfrm>
                      <a:off x="0" y="0"/>
                      <a:ext cx="7559758" cy="10693400"/>
                    </a:xfrm>
                    <a:prstGeom prst="rect">
                      <a:avLst/>
                    </a:prstGeom>
                  </pic:spPr>
                </pic:pic>
              </a:graphicData>
            </a:graphic>
          </wp:anchor>
        </w:drawing>
      </w:r>
    </w:p>
    <w:p w:rsidR="00A77B3E">
      <w:pPr>
        <w:spacing w:line="240" w:lineRule="auto"/>
        <w:jc w:val="both"/>
        <w:rPr>
          <w:rFonts w:ascii="Arial" w:eastAsia="Arial" w:hAnsi="Arial" w:cs="Arial"/>
          <w:color w:val="232323"/>
          <w:sz w:val="20"/>
        </w:rPr>
        <w:sectPr>
          <w:type w:val="nextPage"/>
          <w:pgSz w:w="11900" w:h="16840"/>
          <w:pgMar w:top="1440" w:right="1134" w:bottom="1440" w:left="1134" w:header="720" w:footer="720" w:gutter="0"/>
          <w:cols w:space="720"/>
          <w:docGrid w:linePitch="360"/>
        </w:sectPr>
      </w:pPr>
      <w:r>
        <w:drawing>
          <wp:anchor simplePos="0" relativeHeight="251672576" behindDoc="0" locked="0" layoutInCell="1" allowOverlap="1">
            <wp:simplePos x="0" y="0"/>
            <wp:positionH relativeFrom="page">
              <wp:posOffset>0</wp:posOffset>
            </wp:positionH>
            <wp:positionV relativeFrom="page">
              <wp:posOffset>0</wp:posOffset>
            </wp:positionV>
            <wp:extent cx="7559758" cy="10693400"/>
            <wp:wrapNone/>
            <wp:docPr id="1000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44"/>
                    <a:stretch>
                      <a:fillRect/>
                    </a:stretch>
                  </pic:blipFill>
                  <pic:spPr>
                    <a:xfrm>
                      <a:off x="0" y="0"/>
                      <a:ext cx="7559758" cy="10693400"/>
                    </a:xfrm>
                    <a:prstGeom prst="rect">
                      <a:avLst/>
                    </a:prstGeom>
                  </pic:spPr>
                </pic:pic>
              </a:graphicData>
            </a:graphic>
          </wp:anchor>
        </w:drawing>
      </w:r>
    </w:p>
    <w:p w:rsidR="00A77B3E">
      <w:pPr>
        <w:spacing w:line="240" w:lineRule="auto"/>
        <w:jc w:val="both"/>
        <w:rPr>
          <w:rFonts w:ascii="Arial" w:eastAsia="Arial" w:hAnsi="Arial" w:cs="Arial"/>
          <w:color w:val="232323"/>
          <w:sz w:val="20"/>
        </w:rPr>
        <w:sectPr>
          <w:type w:val="nextPage"/>
          <w:pgSz w:w="11900" w:h="16840"/>
          <w:pgMar w:top="1440" w:right="1134" w:bottom="1440" w:left="1134" w:header="720" w:footer="720" w:gutter="0"/>
          <w:cols w:space="720"/>
          <w:docGrid w:linePitch="360"/>
        </w:sectPr>
      </w:pPr>
      <w:r>
        <w:drawing>
          <wp:anchor simplePos="0" relativeHeight="251673600" behindDoc="0" locked="0" layoutInCell="1" allowOverlap="1">
            <wp:simplePos x="0" y="0"/>
            <wp:positionH relativeFrom="page">
              <wp:posOffset>0</wp:posOffset>
            </wp:positionH>
            <wp:positionV relativeFrom="page">
              <wp:posOffset>0</wp:posOffset>
            </wp:positionV>
            <wp:extent cx="7559758" cy="10693400"/>
            <wp:wrapNone/>
            <wp:docPr id="1000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45"/>
                    <a:stretch>
                      <a:fillRect/>
                    </a:stretch>
                  </pic:blipFill>
                  <pic:spPr>
                    <a:xfrm>
                      <a:off x="0" y="0"/>
                      <a:ext cx="7559758" cy="10693400"/>
                    </a:xfrm>
                    <a:prstGeom prst="rect">
                      <a:avLst/>
                    </a:prstGeom>
                  </pic:spPr>
                </pic:pic>
              </a:graphicData>
            </a:graphic>
          </wp:anchor>
        </w:drawing>
      </w:r>
    </w:p>
    <w:p w:rsidR="00A77B3E">
      <w:pPr>
        <w:spacing w:line="240" w:lineRule="auto"/>
        <w:jc w:val="both"/>
        <w:rPr>
          <w:rFonts w:ascii="Arial" w:eastAsia="Arial" w:hAnsi="Arial" w:cs="Arial"/>
          <w:color w:val="232323"/>
          <w:sz w:val="20"/>
        </w:rPr>
      </w:pPr>
      <w:r>
        <w:drawing>
          <wp:anchor simplePos="0" relativeHeight="251674624" behindDoc="0" locked="0" layoutInCell="1" allowOverlap="1">
            <wp:simplePos x="0" y="0"/>
            <wp:positionH relativeFrom="page">
              <wp:posOffset>0</wp:posOffset>
            </wp:positionH>
            <wp:positionV relativeFrom="page">
              <wp:posOffset>0</wp:posOffset>
            </wp:positionV>
            <wp:extent cx="7559758" cy="10693400"/>
            <wp:wrapNone/>
            <wp:docPr id="1000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46"/>
                    <a:stretch>
                      <a:fillRect/>
                    </a:stretch>
                  </pic:blipFill>
                  <pic:spPr>
                    <a:xfrm>
                      <a:off x="0" y="0"/>
                      <a:ext cx="7559758" cy="10693400"/>
                    </a:xfrm>
                    <a:prstGeom prst="rect">
                      <a:avLst/>
                    </a:prstGeom>
                  </pic:spPr>
                </pic:pic>
              </a:graphicData>
            </a:graphic>
          </wp:anchor>
        </w:drawing>
      </w:r>
    </w:p>
    <w:p>
      <w:pPr>
        <w:pStyle w:val="ContributionStart"/>
        <w:pBdr>
          <w:top w:val="none" w:sz="0" w:space="0" w:color="auto"/>
        </w:pBdr>
        <w:bidi w:val="0"/>
        <w:spacing w:before="0" w:after="60" w:line="240" w:lineRule="auto"/>
        <w:ind w:left="0" w:right="0"/>
        <w:jc w:val="both"/>
        <w:rPr>
          <w:b w:val="0"/>
          <w:i w:val="0"/>
          <w:strike w:val="0"/>
          <w:u w:val="none"/>
          <w:vertAlign w:val="baseline"/>
          <w:lang w:val="fr-FR"/>
        </w:rPr>
      </w:pPr>
      <w:bookmarkStart w:id="72" w:name="c518683ed0d58c83d5a648fc3b13d6bcd_END"/>
      <w:bookmarkEnd w:id="72"/>
    </w:p>
    <w:sectPr>
      <w:headerReference w:type="default" r:id="rId47"/>
      <w:footerReference w:type="default" r:id="rId48"/>
      <w:pgSz w:w="11900" w:h="16840"/>
      <w:pgMar w:top="2154" w:right="1134" w:bottom="1134" w:left="1134" w:header="400" w:footer="40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7A87" w:usb1="80000000" w:usb2="00000008" w:usb3="00000000" w:csb0="000001FF" w:csb1="00000000"/>
    <w:embedRegular r:id="rId1" w:subsetted="1" w:fontKey="{97AC63C0-DE2A-40EA-82DF-DEF19B53CE39}"/>
  </w:font>
  <w:font w:name="Arial">
    <w:panose1 w:val="020B0604020202020204"/>
    <w:charset w:val="CC"/>
    <w:family w:val="swiss"/>
    <w:pitch w:val="variable"/>
    <w:sig w:usb0="20007A87" w:usb1="80000000" w:usb2="00000008" w:usb3="00000000" w:csb0="000001FF" w:csb1="00000000"/>
    <w:embedRegular r:id="rId2" w:subsetted="1" w:fontKey="{427E14C3-A513-48A0-A06F-25FF4450C3AA}"/>
    <w:embedBold r:id="rId3" w:subsetted="1" w:fontKey="{BFBBA906-FCDA-494B-8F86-27875D39D84B}"/>
  </w:font>
  <w:font w:name="Calibri">
    <w:charset w:val="00"/>
    <w:family w:val="auto"/>
    <w:pitch w:val="default"/>
    <w:sig w:usb0="00000000" w:usb1="00000000" w:usb2="00000000" w:usb3="00000000" w:csb0="00000001" w:csb1="00000000"/>
    <w:embedBold r:id="rId4" w:subsetted="1" w:fontKey="{ED54BB14-F1A6-46F0-8AAD-CDD0BC4FA90F}"/>
  </w:font>
  <w:font w:name="Cambria">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10</w:t>
          </w:r>
          <w:r>
            <w:rPr>
              <w:rFonts w:ascii="Arial" w:eastAsia="Arial" w:hAnsi="Arial" w:cs="Arial"/>
              <w:b w:val="0"/>
              <w:i w:val="0"/>
              <w:strike w:val="0"/>
              <w:color w:val="000000"/>
              <w:sz w:val="16"/>
              <w:u w:val="none"/>
              <w:vertAlign w:val="baseline"/>
              <w:lang w:val="fr-FR"/>
            </w:rP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11</w:t>
          </w:r>
          <w:r>
            <w:rPr>
              <w:rFonts w:ascii="Arial" w:eastAsia="Arial" w:hAnsi="Arial" w:cs="Arial"/>
              <w:b w:val="0"/>
              <w:i w:val="0"/>
              <w:strike w:val="0"/>
              <w:color w:val="000000"/>
              <w:sz w:val="16"/>
              <w:u w:val="none"/>
              <w:vertAlign w:val="baseline"/>
              <w:lang w:val="fr-FR"/>
            </w:rP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28</w:t>
          </w:r>
          <w:r>
            <w:rPr>
              <w:rFonts w:ascii="Arial" w:eastAsia="Arial" w:hAnsi="Arial" w:cs="Arial"/>
              <w:b w:val="0"/>
              <w:i w:val="0"/>
              <w:strike w:val="0"/>
              <w:color w:val="000000"/>
              <w:sz w:val="16"/>
              <w:u w:val="none"/>
              <w:vertAlign w:val="baseline"/>
              <w:lang w:val="fr-FR"/>
            </w:rP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29</w:t>
          </w:r>
          <w:r>
            <w:rPr>
              <w:rFonts w:ascii="Arial" w:eastAsia="Arial" w:hAnsi="Arial" w:cs="Arial"/>
              <w:b w:val="0"/>
              <w:i w:val="0"/>
              <w:strike w:val="0"/>
              <w:color w:val="000000"/>
              <w:sz w:val="16"/>
              <w:u w:val="none"/>
              <w:vertAlign w:val="baseline"/>
              <w:lang w:val="fr-FR"/>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2</w:t>
          </w:r>
          <w:r>
            <w:rPr>
              <w:rFonts w:ascii="Arial" w:eastAsia="Arial" w:hAnsi="Arial" w:cs="Arial"/>
              <w:b w:val="0"/>
              <w:i w:val="0"/>
              <w:strike w:val="0"/>
              <w:color w:val="000000"/>
              <w:sz w:val="16"/>
              <w:u w:val="none"/>
              <w:vertAlign w:val="baseline"/>
              <w:lang w:val="fr-FR"/>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3</w:t>
          </w:r>
          <w:r>
            <w:rPr>
              <w:rFonts w:ascii="Arial" w:eastAsia="Arial" w:hAnsi="Arial" w:cs="Arial"/>
              <w:b w:val="0"/>
              <w:i w:val="0"/>
              <w:strike w:val="0"/>
              <w:color w:val="000000"/>
              <w:sz w:val="16"/>
              <w:u w:val="none"/>
              <w:vertAlign w:val="baseline"/>
              <w:lang w:val="fr-FR"/>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4</w:t>
          </w:r>
          <w:r>
            <w:rPr>
              <w:rFonts w:ascii="Arial" w:eastAsia="Arial" w:hAnsi="Arial" w:cs="Arial"/>
              <w:b w:val="0"/>
              <w:i w:val="0"/>
              <w:strike w:val="0"/>
              <w:color w:val="000000"/>
              <w:sz w:val="16"/>
              <w:u w:val="none"/>
              <w:vertAlign w:val="baseline"/>
              <w:lang w:val="fr-FR"/>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5</w:t>
          </w:r>
          <w:r>
            <w:rPr>
              <w:rFonts w:ascii="Arial" w:eastAsia="Arial" w:hAnsi="Arial" w:cs="Arial"/>
              <w:b w:val="0"/>
              <w:i w:val="0"/>
              <w:strike w:val="0"/>
              <w:color w:val="000000"/>
              <w:sz w:val="16"/>
              <w:u w:val="none"/>
              <w:vertAlign w:val="baseline"/>
              <w:lang w:val="fr-FR"/>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6</w:t>
          </w:r>
          <w:r>
            <w:rPr>
              <w:rFonts w:ascii="Arial" w:eastAsia="Arial" w:hAnsi="Arial" w:cs="Arial"/>
              <w:b w:val="0"/>
              <w:i w:val="0"/>
              <w:strike w:val="0"/>
              <w:color w:val="000000"/>
              <w:sz w:val="16"/>
              <w:u w:val="none"/>
              <w:vertAlign w:val="baseline"/>
              <w:lang w:val="fr-FR"/>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7</w:t>
          </w:r>
          <w:r>
            <w:rPr>
              <w:rFonts w:ascii="Arial" w:eastAsia="Arial" w:hAnsi="Arial" w:cs="Arial"/>
              <w:b w:val="0"/>
              <w:i w:val="0"/>
              <w:strike w:val="0"/>
              <w:color w:val="000000"/>
              <w:sz w:val="16"/>
              <w:u w:val="none"/>
              <w:vertAlign w:val="baseline"/>
              <w:lang w:val="fr-FR"/>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8</w:t>
          </w:r>
          <w:r>
            <w:rPr>
              <w:rFonts w:ascii="Arial" w:eastAsia="Arial" w:hAnsi="Arial" w:cs="Arial"/>
              <w:b w:val="0"/>
              <w:i w:val="0"/>
              <w:strike w:val="0"/>
              <w:color w:val="000000"/>
              <w:sz w:val="16"/>
              <w:u w:val="none"/>
              <w:vertAlign w:val="baseline"/>
              <w:lang w:val="fr-FR"/>
            </w:rP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TableNote"/>
      <w:pBdr>
        <w:top w:val="none" w:sz="0" w:space="0" w:color="auto"/>
        <w:bottom w:val="none" w:sz="0" w:space="0" w:color="auto"/>
      </w:pBdr>
      <w:bidi w:val="0"/>
      <w:spacing w:before="100" w:after="75"/>
      <w:ind w:left="0" w:right="0"/>
      <w:jc w:val="both"/>
      <w:rPr>
        <w:rFonts w:ascii="Arial" w:eastAsia="Arial" w:hAnsi="Arial" w:cs="Arial"/>
        <w:b w:val="0"/>
        <w:i w:val="0"/>
        <w:strike w:val="0"/>
        <w:color w:val="000000"/>
        <w:sz w:val="16"/>
        <w:u w:val="none"/>
        <w:vertAlign w:val="baseline"/>
        <w:lang w:val="fr-FR"/>
      </w:rPr>
    </w:pPr>
  </w:p>
  <w:tbl>
    <w:tblPr>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9632"/>
    </w:tblGrid>
    <w:tr>
      <w:tblPrEx>
        <w:tblW w:w="5000" w:type="pct"/>
        <w:tblInd w:w="0" w:type="dxa"/>
        <w:tblBorders>
          <w:top w:val="dashSmallGap" w:sz="6" w:space="0" w:color="808080"/>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hRule="exact" w:val="20"/>
      </w:trPr>
      <w:tc>
        <w:tcPr>
          <w:tcW w:w="10300" w:type="dxa"/>
          <w:tcBorders>
            <w:top w:val="dashSmallGap" w:sz="6" w:space="0" w:color="808080"/>
          </w:tcBorders>
          <w:tcMar>
            <w:top w:w="0" w:type="dxa"/>
            <w:left w:w="0" w:type="dxa"/>
            <w:bottom w:w="0" w:type="dxa"/>
            <w:right w:w="0" w:type="dxa"/>
          </w:tcMar>
        </w:tcPr>
        <w:p>
          <w:pPr>
            <w:spacing w:line="20" w:lineRule="exact"/>
            <w:rPr>
              <w:sz w:val="2"/>
            </w:rPr>
          </w:pPr>
        </w:p>
      </w:tc>
    </w:tr>
  </w:tbl>
  <w:p>
    <w:pPr>
      <w:spacing w:line="45" w:lineRule="exact"/>
      <w:rPr>
        <w:sz w:val="5"/>
      </w:rPr>
    </w:pPr>
    <w:r>
      <w:t xml:space="preserve"> </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
    <w:tblGrid>
      <w:gridCol w:w="6732"/>
      <w:gridCol w:w="1123"/>
      <w:gridCol w:w="1777"/>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PrEx>
      <w:trPr>
        <w:trHeight w:val="585"/>
      </w:trPr>
      <w:tc>
        <w:tcPr>
          <w:tcW w:w="7200" w:type="dxa"/>
          <w:tcMar>
            <w:top w:w="0" w:type="dxa"/>
            <w:left w:w="0" w:type="dxa"/>
            <w:bottom w:w="0" w:type="dxa"/>
            <w:right w:w="0" w:type="dxa"/>
          </w:tcMar>
        </w:tcPr>
        <w:p>
          <w:pPr>
            <w:pStyle w:val="FooterTitle"/>
            <w:pBdr>
              <w:top w:val="none" w:sz="0" w:space="0" w:color="auto"/>
            </w:pBdr>
            <w:bidi w:val="0"/>
            <w:jc w:val="left"/>
            <w:rPr>
              <w:rFonts w:ascii="Arial" w:eastAsia="Arial" w:hAnsi="Arial" w:cs="Arial"/>
              <w:b w:val="0"/>
              <w:i w:val="0"/>
              <w:strike w:val="0"/>
              <w:color w:val="808080"/>
              <w:sz w:val="16"/>
              <w:u w:val="none"/>
              <w:vertAlign w:val="baseline"/>
              <w:lang w:val="fr-FR"/>
            </w:rPr>
          </w:pPr>
          <w:r>
            <w:rPr>
              <w:rFonts w:ascii="Arial" w:eastAsia="Arial" w:hAnsi="Arial" w:cs="Arial"/>
              <w:b w:val="0"/>
              <w:i w:val="0"/>
              <w:strike w:val="0"/>
              <w:color w:val="808080"/>
              <w:sz w:val="16"/>
              <w:u w:val="none"/>
              <w:vertAlign w:val="baseline"/>
              <w:lang w:val="fr-FR"/>
            </w:rPr>
            <w:t>Informations semestrielles au 30/09/2025</w:t>
          </w:r>
        </w:p>
      </w:tc>
      <w:tc>
        <w:tcPr>
          <w:tcW w:w="1200" w:type="dxa"/>
          <w:tcMar>
            <w:top w:w="0" w:type="dxa"/>
            <w:left w:w="0" w:type="dxa"/>
            <w:bottom w:w="0" w:type="dxa"/>
            <w:right w:w="0" w:type="dxa"/>
          </w:tcMar>
        </w:tcPr>
        <w:p>
          <w:pPr>
            <w:rPr>
              <w:sz w:val="2"/>
            </w:rPr>
          </w:pPr>
        </w:p>
      </w:tc>
      <w:tc>
        <w:tcPr>
          <w:tcW w:w="1900" w:type="dxa"/>
          <w:tcMar>
            <w:top w:w="0" w:type="dxa"/>
            <w:left w:w="0" w:type="dxa"/>
            <w:bottom w:w="0" w:type="dxa"/>
            <w:right w:w="0" w:type="dxa"/>
          </w:tcMar>
        </w:tcPr>
        <w:p>
          <w:pPr>
            <w:pStyle w:val="FooterIndex"/>
            <w:pBdr>
              <w:top w:val="none" w:sz="0" w:space="0" w:color="auto"/>
            </w:pBdr>
            <w:bidi w:val="0"/>
            <w:jc w:val="right"/>
            <w:rPr>
              <w:rFonts w:ascii="Arial" w:eastAsia="Arial" w:hAnsi="Arial" w:cs="Arial"/>
              <w:b w:val="0"/>
              <w:i w:val="0"/>
              <w:strike w:val="0"/>
              <w:color w:val="000000"/>
              <w:sz w:val="16"/>
              <w:u w:val="none"/>
              <w:vertAlign w:val="baseline"/>
              <w:lang w:val="fr-FR"/>
            </w:rPr>
          </w:pPr>
          <w:r>
            <w:rPr>
              <w:rFonts w:ascii="Arial" w:eastAsia="Arial" w:hAnsi="Arial" w:cs="Arial"/>
              <w:b w:val="0"/>
              <w:i w:val="0"/>
              <w:strike w:val="0"/>
              <w:color w:val="000000"/>
              <w:sz w:val="16"/>
              <w:u w:val="none"/>
              <w:vertAlign w:val="baseline"/>
              <w:lang w:val="fr-FR"/>
            </w:rPr>
            <w:fldChar w:fldCharType="begin"/>
          </w:r>
          <w:r>
            <w:rPr>
              <w:rFonts w:ascii="Arial" w:eastAsia="Arial" w:hAnsi="Arial" w:cs="Arial"/>
              <w:b w:val="0"/>
              <w:i w:val="0"/>
              <w:strike w:val="0"/>
              <w:color w:val="000000"/>
              <w:sz w:val="16"/>
              <w:u w:val="none"/>
              <w:vertAlign w:val="baseline"/>
              <w:lang w:val="fr-FR"/>
            </w:rPr>
            <w:instrText>PAGE -1</w:instrText>
          </w:r>
          <w:r>
            <w:rPr>
              <w:rFonts w:ascii="Arial" w:eastAsia="Arial" w:hAnsi="Arial" w:cs="Arial"/>
              <w:b w:val="0"/>
              <w:i w:val="0"/>
              <w:strike w:val="0"/>
              <w:color w:val="000000"/>
              <w:sz w:val="16"/>
              <w:u w:val="none"/>
              <w:vertAlign w:val="baseline"/>
              <w:lang w:val="fr-FR"/>
            </w:rPr>
            <w:fldChar w:fldCharType="separate"/>
          </w:r>
          <w:r>
            <w:rPr>
              <w:rFonts w:ascii="Arial" w:eastAsia="Arial" w:hAnsi="Arial" w:cs="Arial"/>
              <w:b w:val="0"/>
              <w:i w:val="0"/>
              <w:strike w:val="0"/>
              <w:color w:val="000000"/>
              <w:sz w:val="16"/>
              <w:u w:val="none"/>
              <w:vertAlign w:val="baseline"/>
              <w:lang w:val="fr-FR" w:eastAsia="en-US" w:bidi="ar-SA"/>
            </w:rPr>
            <w:t>9</w:t>
          </w:r>
          <w:r>
            <w:rPr>
              <w:rFonts w:ascii="Arial" w:eastAsia="Arial" w:hAnsi="Arial" w:cs="Arial"/>
              <w:b w:val="0"/>
              <w:i w:val="0"/>
              <w:strike w:val="0"/>
              <w:color w:val="000000"/>
              <w:sz w:val="16"/>
              <w:u w:val="none"/>
              <w:vertAlign w:val="baseline"/>
              <w:lang w:val="fr-FR"/>
            </w:rPr>
            <w:fldChar w:fldCharType="end"/>
          </w: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FES"/>
      <w:pBdr>
        <w:top w:val="none" w:sz="0" w:space="0" w:color="auto"/>
        <w:bottom w:val="none" w:sz="0" w:space="0" w:color="auto"/>
      </w:pBdr>
      <w:bidi w:val="0"/>
      <w:spacing w:before="0" w:after="45"/>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CPR ES ACTION CLIMAT</w:t>
    </w:r>
  </w:p>
  <w:p>
    <w:pPr>
      <w:pStyle w:val="HeaderTitle2FES"/>
      <w:pBdr>
        <w:top w:val="none" w:sz="0" w:space="0" w:color="auto"/>
        <w:bottom w:val="none" w:sz="0" w:space="0" w:color="auto"/>
      </w:pBdr>
      <w:bidi w:val="0"/>
      <w:spacing w:before="0" w:after="45"/>
      <w:ind w:left="-180" w:right="-580"/>
      <w:jc w:val="left"/>
      <w:rPr>
        <w:rFonts w:ascii="Arial" w:eastAsia="Arial" w:hAnsi="Arial" w:cs="Arial"/>
        <w:b w:val="0"/>
        <w:i w:val="0"/>
        <w:strike w:val="0"/>
        <w:color w:val="009EE0"/>
        <w:sz w:val="44"/>
        <w:u w:val="none"/>
        <w:vertAlign w:val="baseline"/>
        <w:lang w:val="fr-FR"/>
      </w:rPr>
    </w:pPr>
    <w:r>
      <w:rPr>
        <w:rFonts w:ascii="Arial" w:eastAsia="Arial" w:hAnsi="Arial" w:cs="Arial"/>
        <w:b w:val="0"/>
        <w:i w:val="0"/>
        <w:strike w:val="0"/>
        <w:color w:val="009EE0"/>
        <w:sz w:val="44"/>
        <w:u w:val="none"/>
        <w:vertAlign w:val="baseline"/>
        <w:lang w:val="fr-FR"/>
      </w:rPr>
      <w:t>FCPE - Fonds d'épargne salariale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FES"/>
      <w:pBdr>
        <w:top w:val="none" w:sz="0" w:space="0" w:color="auto"/>
        <w:bottom w:val="none" w:sz="0" w:space="0" w:color="auto"/>
      </w:pBdr>
      <w:bidi w:val="0"/>
      <w:spacing w:before="0" w:after="45"/>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CPR ES ACTION CLIMAT</w:t>
    </w:r>
  </w:p>
  <w:p>
    <w:pPr>
      <w:pStyle w:val="HeaderTitle2FES"/>
      <w:pBdr>
        <w:top w:val="none" w:sz="0" w:space="0" w:color="auto"/>
        <w:bottom w:val="none" w:sz="0" w:space="0" w:color="auto"/>
      </w:pBdr>
      <w:bidi w:val="0"/>
      <w:spacing w:before="0" w:after="45"/>
      <w:ind w:left="-180" w:right="-580"/>
      <w:jc w:val="left"/>
      <w:rPr>
        <w:rFonts w:ascii="Arial" w:eastAsia="Arial" w:hAnsi="Arial" w:cs="Arial"/>
        <w:b w:val="0"/>
        <w:i w:val="0"/>
        <w:strike w:val="0"/>
        <w:color w:val="009EE0"/>
        <w:sz w:val="44"/>
        <w:u w:val="none"/>
        <w:vertAlign w:val="baseline"/>
        <w:lang w:val="fr-FR"/>
      </w:rPr>
    </w:pPr>
    <w:r>
      <w:rPr>
        <w:rFonts w:ascii="Arial" w:eastAsia="Arial" w:hAnsi="Arial" w:cs="Arial"/>
        <w:b w:val="0"/>
        <w:i w:val="0"/>
        <w:strike w:val="0"/>
        <w:color w:val="009EE0"/>
        <w:sz w:val="44"/>
        <w:u w:val="none"/>
        <w:vertAlign w:val="baseline"/>
        <w:lang w:val="fr-FR"/>
      </w:rPr>
      <w:t>FCPE - Fonds d'épargne salariale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FES"/>
      <w:pBdr>
        <w:top w:val="none" w:sz="0" w:space="0" w:color="auto"/>
        <w:bottom w:val="none" w:sz="0" w:space="0" w:color="auto"/>
      </w:pBdr>
      <w:bidi w:val="0"/>
      <w:spacing w:before="0" w:after="45"/>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CPR ES ACTION CLIMAT</w:t>
    </w:r>
  </w:p>
  <w:p>
    <w:pPr>
      <w:pStyle w:val="HeaderTitle2FES"/>
      <w:pBdr>
        <w:top w:val="none" w:sz="0" w:space="0" w:color="auto"/>
        <w:bottom w:val="none" w:sz="0" w:space="0" w:color="auto"/>
      </w:pBdr>
      <w:bidi w:val="0"/>
      <w:spacing w:before="0" w:after="45"/>
      <w:ind w:left="-180" w:right="-580"/>
      <w:jc w:val="left"/>
      <w:rPr>
        <w:rFonts w:ascii="Arial" w:eastAsia="Arial" w:hAnsi="Arial" w:cs="Arial"/>
        <w:b w:val="0"/>
        <w:i w:val="0"/>
        <w:strike w:val="0"/>
        <w:color w:val="009EE0"/>
        <w:sz w:val="44"/>
        <w:u w:val="none"/>
        <w:vertAlign w:val="baseline"/>
        <w:lang w:val="fr-FR"/>
      </w:rPr>
    </w:pPr>
    <w:r>
      <w:rPr>
        <w:rFonts w:ascii="Arial" w:eastAsia="Arial" w:hAnsi="Arial" w:cs="Arial"/>
        <w:b w:val="0"/>
        <w:i w:val="0"/>
        <w:strike w:val="0"/>
        <w:color w:val="009EE0"/>
        <w:sz w:val="44"/>
        <w:u w:val="none"/>
        <w:vertAlign w:val="baseline"/>
        <w:lang w:val="fr-FR"/>
      </w:rPr>
      <w:t>FCPE - Fonds d'épargne salariale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FES"/>
      <w:pBdr>
        <w:top w:val="none" w:sz="0" w:space="0" w:color="auto"/>
        <w:bottom w:val="none" w:sz="0" w:space="0" w:color="auto"/>
      </w:pBdr>
      <w:bidi w:val="0"/>
      <w:spacing w:before="0" w:after="45"/>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CPR ES ACTION CLIMAT</w:t>
    </w:r>
  </w:p>
  <w:p>
    <w:pPr>
      <w:pStyle w:val="HeaderTitle2FES"/>
      <w:pBdr>
        <w:top w:val="none" w:sz="0" w:space="0" w:color="auto"/>
        <w:bottom w:val="none" w:sz="0" w:space="0" w:color="auto"/>
      </w:pBdr>
      <w:bidi w:val="0"/>
      <w:spacing w:before="0" w:after="45"/>
      <w:ind w:left="-180" w:right="-580"/>
      <w:jc w:val="left"/>
      <w:rPr>
        <w:rFonts w:ascii="Arial" w:eastAsia="Arial" w:hAnsi="Arial" w:cs="Arial"/>
        <w:b w:val="0"/>
        <w:i w:val="0"/>
        <w:strike w:val="0"/>
        <w:color w:val="009EE0"/>
        <w:sz w:val="44"/>
        <w:u w:val="none"/>
        <w:vertAlign w:val="baseline"/>
        <w:lang w:val="fr-FR"/>
      </w:rPr>
    </w:pPr>
    <w:r>
      <w:rPr>
        <w:rFonts w:ascii="Arial" w:eastAsia="Arial" w:hAnsi="Arial" w:cs="Arial"/>
        <w:b w:val="0"/>
        <w:i w:val="0"/>
        <w:strike w:val="0"/>
        <w:color w:val="009EE0"/>
        <w:sz w:val="44"/>
        <w:u w:val="none"/>
        <w:vertAlign w:val="baseline"/>
        <w:lang w:val="fr-FR"/>
      </w:rPr>
      <w:t>FCPE - Fonds d'épargne salariale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FES"/>
      <w:pBdr>
        <w:top w:val="none" w:sz="0" w:space="0" w:color="auto"/>
        <w:bottom w:val="none" w:sz="0" w:space="0" w:color="auto"/>
      </w:pBdr>
      <w:bidi w:val="0"/>
      <w:spacing w:before="0" w:after="45"/>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CPR ES ACTION CLIMAT</w:t>
    </w:r>
  </w:p>
  <w:p>
    <w:pPr>
      <w:pStyle w:val="HeaderTitle2FES"/>
      <w:pBdr>
        <w:top w:val="none" w:sz="0" w:space="0" w:color="auto"/>
        <w:bottom w:val="none" w:sz="0" w:space="0" w:color="auto"/>
      </w:pBdr>
      <w:bidi w:val="0"/>
      <w:spacing w:before="0" w:after="45"/>
      <w:ind w:left="-180" w:right="-580"/>
      <w:jc w:val="left"/>
      <w:rPr>
        <w:rFonts w:ascii="Arial" w:eastAsia="Arial" w:hAnsi="Arial" w:cs="Arial"/>
        <w:b w:val="0"/>
        <w:i w:val="0"/>
        <w:strike w:val="0"/>
        <w:color w:val="009EE0"/>
        <w:sz w:val="44"/>
        <w:u w:val="none"/>
        <w:vertAlign w:val="baseline"/>
        <w:lang w:val="fr-FR"/>
      </w:rPr>
    </w:pPr>
    <w:r>
      <w:rPr>
        <w:rFonts w:ascii="Arial" w:eastAsia="Arial" w:hAnsi="Arial" w:cs="Arial"/>
        <w:b w:val="0"/>
        <w:i w:val="0"/>
        <w:strike w:val="0"/>
        <w:color w:val="009EE0"/>
        <w:sz w:val="44"/>
        <w:u w:val="none"/>
        <w:vertAlign w:val="baseline"/>
        <w:lang w:val="fr-FR"/>
      </w:rPr>
      <w:t>FCPE - Fonds d'épargne salariale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FES"/>
      <w:pBdr>
        <w:top w:val="none" w:sz="0" w:space="0" w:color="auto"/>
        <w:bottom w:val="none" w:sz="0" w:space="0" w:color="auto"/>
      </w:pBdr>
      <w:bidi w:val="0"/>
      <w:spacing w:before="0" w:after="45"/>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CPR ES ACTION CLIMAT</w:t>
    </w:r>
  </w:p>
  <w:p>
    <w:pPr>
      <w:pStyle w:val="HeaderTitle2FES"/>
      <w:pBdr>
        <w:top w:val="none" w:sz="0" w:space="0" w:color="auto"/>
        <w:bottom w:val="none" w:sz="0" w:space="0" w:color="auto"/>
      </w:pBdr>
      <w:bidi w:val="0"/>
      <w:spacing w:before="0" w:after="45"/>
      <w:ind w:left="-180" w:right="-580"/>
      <w:jc w:val="left"/>
      <w:rPr>
        <w:rFonts w:ascii="Arial" w:eastAsia="Arial" w:hAnsi="Arial" w:cs="Arial"/>
        <w:b w:val="0"/>
        <w:i w:val="0"/>
        <w:strike w:val="0"/>
        <w:color w:val="009EE0"/>
        <w:sz w:val="44"/>
        <w:u w:val="none"/>
        <w:vertAlign w:val="baseline"/>
        <w:lang w:val="fr-FR"/>
      </w:rPr>
    </w:pPr>
    <w:r>
      <w:rPr>
        <w:rFonts w:ascii="Arial" w:eastAsia="Arial" w:hAnsi="Arial" w:cs="Arial"/>
        <w:b w:val="0"/>
        <w:i w:val="0"/>
        <w:strike w:val="0"/>
        <w:color w:val="009EE0"/>
        <w:sz w:val="44"/>
        <w:u w:val="none"/>
        <w:vertAlign w:val="baseline"/>
        <w:lang w:val="fr-FR"/>
      </w:rPr>
      <w:t>FCPE - Fonds d'épargne salariale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FES"/>
      <w:pBdr>
        <w:top w:val="none" w:sz="0" w:space="0" w:color="auto"/>
        <w:bottom w:val="none" w:sz="0" w:space="0" w:color="auto"/>
      </w:pBdr>
      <w:bidi w:val="0"/>
      <w:spacing w:before="0" w:after="45"/>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CPR ES ACTION CLIMAT</w:t>
    </w:r>
  </w:p>
  <w:p>
    <w:pPr>
      <w:pStyle w:val="HeaderTitle2FES"/>
      <w:pBdr>
        <w:top w:val="none" w:sz="0" w:space="0" w:color="auto"/>
        <w:bottom w:val="none" w:sz="0" w:space="0" w:color="auto"/>
      </w:pBdr>
      <w:bidi w:val="0"/>
      <w:spacing w:before="0" w:after="45"/>
      <w:ind w:left="-180" w:right="-580"/>
      <w:jc w:val="left"/>
      <w:rPr>
        <w:rFonts w:ascii="Arial" w:eastAsia="Arial" w:hAnsi="Arial" w:cs="Arial"/>
        <w:b w:val="0"/>
        <w:i w:val="0"/>
        <w:strike w:val="0"/>
        <w:color w:val="009EE0"/>
        <w:sz w:val="44"/>
        <w:u w:val="none"/>
        <w:vertAlign w:val="baseline"/>
        <w:lang w:val="fr-FR"/>
      </w:rPr>
    </w:pPr>
    <w:r>
      <w:rPr>
        <w:rFonts w:ascii="Arial" w:eastAsia="Arial" w:hAnsi="Arial" w:cs="Arial"/>
        <w:b w:val="0"/>
        <w:i w:val="0"/>
        <w:strike w:val="0"/>
        <w:color w:val="009EE0"/>
        <w:sz w:val="44"/>
        <w:u w:val="none"/>
        <w:vertAlign w:val="baseline"/>
        <w:lang w:val="fr-FR"/>
      </w:rPr>
      <w:t>FCPE - Fonds d'épargne salariale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FES"/>
      <w:pBdr>
        <w:top w:val="none" w:sz="0" w:space="0" w:color="auto"/>
        <w:bottom w:val="none" w:sz="0" w:space="0" w:color="auto"/>
      </w:pBdr>
      <w:bidi w:val="0"/>
      <w:spacing w:before="0" w:after="45"/>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CPR ES ACTION CLIMAT</w:t>
    </w:r>
  </w:p>
  <w:p>
    <w:pPr>
      <w:pStyle w:val="HeaderTitle2FES"/>
      <w:pBdr>
        <w:top w:val="none" w:sz="0" w:space="0" w:color="auto"/>
        <w:bottom w:val="none" w:sz="0" w:space="0" w:color="auto"/>
      </w:pBdr>
      <w:bidi w:val="0"/>
      <w:spacing w:before="0" w:after="45"/>
      <w:ind w:left="-180" w:right="-580"/>
      <w:jc w:val="left"/>
      <w:rPr>
        <w:rFonts w:ascii="Arial" w:eastAsia="Arial" w:hAnsi="Arial" w:cs="Arial"/>
        <w:b w:val="0"/>
        <w:i w:val="0"/>
        <w:strike w:val="0"/>
        <w:color w:val="009EE0"/>
        <w:sz w:val="44"/>
        <w:u w:val="none"/>
        <w:vertAlign w:val="baseline"/>
        <w:lang w:val="fr-FR"/>
      </w:rPr>
    </w:pPr>
    <w:r>
      <w:rPr>
        <w:rFonts w:ascii="Arial" w:eastAsia="Arial" w:hAnsi="Arial" w:cs="Arial"/>
        <w:b w:val="0"/>
        <w:i w:val="0"/>
        <w:strike w:val="0"/>
        <w:color w:val="009EE0"/>
        <w:sz w:val="44"/>
        <w:u w:val="none"/>
        <w:vertAlign w:val="baseline"/>
        <w:lang w:val="fr-FR"/>
      </w:rPr>
      <w:t>FCPE - Fonds d'épargne salariale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FES"/>
      <w:pBdr>
        <w:top w:val="none" w:sz="0" w:space="0" w:color="auto"/>
        <w:bottom w:val="none" w:sz="0" w:space="0" w:color="auto"/>
      </w:pBdr>
      <w:bidi w:val="0"/>
      <w:spacing w:before="0" w:after="45"/>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CPR ES ACTION CLIMAT</w:t>
    </w:r>
  </w:p>
  <w:p>
    <w:pPr>
      <w:pStyle w:val="HeaderTitle2FES"/>
      <w:pBdr>
        <w:top w:val="none" w:sz="0" w:space="0" w:color="auto"/>
        <w:bottom w:val="none" w:sz="0" w:space="0" w:color="auto"/>
      </w:pBdr>
      <w:bidi w:val="0"/>
      <w:spacing w:before="0" w:after="45"/>
      <w:ind w:left="-180" w:right="-580"/>
      <w:jc w:val="left"/>
      <w:rPr>
        <w:rFonts w:ascii="Arial" w:eastAsia="Arial" w:hAnsi="Arial" w:cs="Arial"/>
        <w:b w:val="0"/>
        <w:i w:val="0"/>
        <w:strike w:val="0"/>
        <w:color w:val="009EE0"/>
        <w:sz w:val="44"/>
        <w:u w:val="none"/>
        <w:vertAlign w:val="baseline"/>
        <w:lang w:val="fr-FR"/>
      </w:rPr>
    </w:pPr>
    <w:r>
      <w:rPr>
        <w:rFonts w:ascii="Arial" w:eastAsia="Arial" w:hAnsi="Arial" w:cs="Arial"/>
        <w:b w:val="0"/>
        <w:i w:val="0"/>
        <w:strike w:val="0"/>
        <w:color w:val="009EE0"/>
        <w:sz w:val="44"/>
        <w:u w:val="none"/>
        <w:vertAlign w:val="baseline"/>
        <w:lang w:val="fr-FR"/>
      </w:rPr>
      <w:t>FCPE - Fonds d'épargne salariale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FES"/>
      <w:pBdr>
        <w:top w:val="none" w:sz="0" w:space="0" w:color="auto"/>
        <w:bottom w:val="none" w:sz="0" w:space="0" w:color="auto"/>
      </w:pBdr>
      <w:bidi w:val="0"/>
      <w:spacing w:before="0" w:after="45"/>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CPR ES ACTION CLIMAT</w:t>
    </w:r>
  </w:p>
  <w:p>
    <w:pPr>
      <w:pStyle w:val="HeaderTitle2FES"/>
      <w:pBdr>
        <w:top w:val="none" w:sz="0" w:space="0" w:color="auto"/>
        <w:bottom w:val="none" w:sz="0" w:space="0" w:color="auto"/>
      </w:pBdr>
      <w:bidi w:val="0"/>
      <w:spacing w:before="0" w:after="45"/>
      <w:ind w:left="-180" w:right="-580"/>
      <w:jc w:val="left"/>
      <w:rPr>
        <w:rFonts w:ascii="Arial" w:eastAsia="Arial" w:hAnsi="Arial" w:cs="Arial"/>
        <w:b w:val="0"/>
        <w:i w:val="0"/>
        <w:strike w:val="0"/>
        <w:color w:val="009EE0"/>
        <w:sz w:val="44"/>
        <w:u w:val="none"/>
        <w:vertAlign w:val="baseline"/>
        <w:lang w:val="fr-FR"/>
      </w:rPr>
    </w:pPr>
    <w:r>
      <w:rPr>
        <w:rFonts w:ascii="Arial" w:eastAsia="Arial" w:hAnsi="Arial" w:cs="Arial"/>
        <w:b w:val="0"/>
        <w:i w:val="0"/>
        <w:strike w:val="0"/>
        <w:color w:val="009EE0"/>
        <w:sz w:val="44"/>
        <w:u w:val="none"/>
        <w:vertAlign w:val="baseline"/>
        <w:lang w:val="fr-FR"/>
      </w:rPr>
      <w:t>FCPE - Fonds d'épargne salariale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FES"/>
      <w:pBdr>
        <w:top w:val="none" w:sz="0" w:space="0" w:color="auto"/>
        <w:bottom w:val="none" w:sz="0" w:space="0" w:color="auto"/>
      </w:pBdr>
      <w:bidi w:val="0"/>
      <w:spacing w:before="0" w:after="45"/>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CPR ES ACTION CLIMAT</w:t>
    </w:r>
  </w:p>
  <w:p>
    <w:pPr>
      <w:pStyle w:val="HeaderTitle2FES"/>
      <w:pBdr>
        <w:top w:val="none" w:sz="0" w:space="0" w:color="auto"/>
        <w:bottom w:val="none" w:sz="0" w:space="0" w:color="auto"/>
      </w:pBdr>
      <w:bidi w:val="0"/>
      <w:spacing w:before="0" w:after="45"/>
      <w:ind w:left="-180" w:right="-580"/>
      <w:jc w:val="left"/>
      <w:rPr>
        <w:rFonts w:ascii="Arial" w:eastAsia="Arial" w:hAnsi="Arial" w:cs="Arial"/>
        <w:b w:val="0"/>
        <w:i w:val="0"/>
        <w:strike w:val="0"/>
        <w:color w:val="009EE0"/>
        <w:sz w:val="44"/>
        <w:u w:val="none"/>
        <w:vertAlign w:val="baseline"/>
        <w:lang w:val="fr-FR"/>
      </w:rPr>
    </w:pPr>
    <w:r>
      <w:rPr>
        <w:rFonts w:ascii="Arial" w:eastAsia="Arial" w:hAnsi="Arial" w:cs="Arial"/>
        <w:b w:val="0"/>
        <w:i w:val="0"/>
        <w:strike w:val="0"/>
        <w:color w:val="009EE0"/>
        <w:sz w:val="44"/>
        <w:u w:val="none"/>
        <w:vertAlign w:val="baseline"/>
        <w:lang w:val="fr-FR"/>
      </w:rPr>
      <w:t>FCPE - Fonds d'épargne salariale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TitleFES"/>
      <w:pBdr>
        <w:top w:val="none" w:sz="0" w:space="0" w:color="auto"/>
        <w:bottom w:val="none" w:sz="0" w:space="0" w:color="auto"/>
      </w:pBdr>
      <w:bidi w:val="0"/>
      <w:spacing w:before="0" w:after="45"/>
      <w:ind w:left="-180" w:right="-580"/>
      <w:jc w:val="left"/>
      <w:rPr>
        <w:rFonts w:ascii="Arial" w:eastAsia="Arial" w:hAnsi="Arial" w:cs="Arial"/>
        <w:b/>
        <w:i w:val="0"/>
        <w:strike w:val="0"/>
        <w:color w:val="009EE0"/>
        <w:sz w:val="44"/>
        <w:u w:val="none"/>
        <w:vertAlign w:val="baseline"/>
        <w:lang w:val="fr-FR"/>
      </w:rPr>
    </w:pPr>
    <w:r>
      <w:rPr>
        <w:rFonts w:ascii="Arial" w:eastAsia="Arial" w:hAnsi="Arial" w:cs="Arial"/>
        <w:b/>
        <w:i w:val="0"/>
        <w:strike w:val="0"/>
        <w:color w:val="009EE0"/>
        <w:sz w:val="44"/>
        <w:u w:val="none"/>
        <w:vertAlign w:val="baseline"/>
        <w:lang w:val="fr-FR"/>
      </w:rPr>
      <w:t>CPR ES ACTION CLIMAT</w:t>
    </w:r>
  </w:p>
  <w:p>
    <w:pPr>
      <w:pStyle w:val="HeaderTitle2FES"/>
      <w:pBdr>
        <w:top w:val="none" w:sz="0" w:space="0" w:color="auto"/>
        <w:bottom w:val="none" w:sz="0" w:space="0" w:color="auto"/>
      </w:pBdr>
      <w:bidi w:val="0"/>
      <w:spacing w:before="0" w:after="45"/>
      <w:ind w:left="-180" w:right="-580"/>
      <w:jc w:val="left"/>
      <w:rPr>
        <w:rFonts w:ascii="Arial" w:eastAsia="Arial" w:hAnsi="Arial" w:cs="Arial"/>
        <w:b w:val="0"/>
        <w:i w:val="0"/>
        <w:strike w:val="0"/>
        <w:color w:val="009EE0"/>
        <w:sz w:val="44"/>
        <w:u w:val="none"/>
        <w:vertAlign w:val="baseline"/>
        <w:lang w:val="fr-FR"/>
      </w:rPr>
    </w:pPr>
    <w:r>
      <w:rPr>
        <w:rFonts w:ascii="Arial" w:eastAsia="Arial" w:hAnsi="Arial" w:cs="Arial"/>
        <w:b w:val="0"/>
        <w:i w:val="0"/>
        <w:strike w:val="0"/>
        <w:color w:val="009EE0"/>
        <w:sz w:val="44"/>
        <w:u w:val="none"/>
        <w:vertAlign w:val="baseline"/>
        <w:lang w:val="fr-FR"/>
      </w:rPr>
      <w:t>FCPE - Fonds d'épargne salariale</w:t>
    </w:r>
  </w:p>
  <w:p>
    <w:pPr>
      <w:pStyle w:val="SimpleStyle"/>
      <w:pBdr>
        <w:top w:val="none" w:sz="0" w:space="0" w:color="auto"/>
      </w:pBdr>
      <w:bidi w:val="0"/>
      <w:spacing w:before="0"/>
      <w:ind w:left="0" w:right="0"/>
      <w:jc w:val="both"/>
      <w:rPr>
        <w:rFonts w:ascii="Arial" w:eastAsia="Arial" w:hAnsi="Arial" w:cs="Arial"/>
        <w:b w:val="0"/>
        <w:i w:val="0"/>
        <w:strike w:val="0"/>
        <w:color w:val="232323"/>
        <w:sz w:val="18"/>
        <w:u w:val="none"/>
        <w:vertAlign w:val="baseline"/>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A77B3E"/>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0" w:after="0" w:line="240" w:lineRule="auto"/>
      <w:ind w:left="0" w:right="0" w:firstLine="0"/>
      <w:jc w:val="both"/>
      <w:outlineLvl w:val="0"/>
    </w:pPr>
    <w:rPr>
      <w:rFonts w:ascii="Arial" w:eastAsia="Arial" w:hAnsi="Arial" w:cs="Arial"/>
      <w:b/>
      <w:bCs/>
      <w:color w:val="232323"/>
      <w:kern w:val="32"/>
      <w:sz w:val="36"/>
      <w:szCs w:val="32"/>
    </w:rPr>
  </w:style>
  <w:style w:type="paragraph" w:styleId="Heading2">
    <w:name w:val="heading 2"/>
    <w:basedOn w:val="Normal"/>
    <w:next w:val="Normal"/>
    <w:qFormat/>
    <w:rsid w:val="00EF7B96"/>
    <w:pPr>
      <w:keepNext/>
      <w:spacing w:before="0" w:after="0" w:line="240" w:lineRule="auto"/>
      <w:ind w:left="0" w:right="0" w:firstLine="0"/>
      <w:jc w:val="both"/>
      <w:outlineLvl w:val="1"/>
    </w:pPr>
    <w:rPr>
      <w:rFonts w:ascii="Arial" w:eastAsia="Arial" w:hAnsi="Arial" w:cs="Arial"/>
      <w:b/>
      <w:bCs/>
      <w:i/>
      <w:iCs/>
      <w:color w:val="232323"/>
      <w:sz w:val="36"/>
      <w:szCs w:val="28"/>
    </w:rPr>
  </w:style>
  <w:style w:type="paragraph" w:styleId="Heading3">
    <w:name w:val="heading 3"/>
    <w:basedOn w:val="Normal"/>
    <w:next w:val="Normal"/>
    <w:qFormat/>
    <w:rsid w:val="00EF7B96"/>
    <w:pPr>
      <w:keepNext/>
      <w:spacing w:before="0" w:after="160" w:line="240" w:lineRule="auto"/>
      <w:ind w:left="0" w:right="0" w:firstLine="0"/>
      <w:jc w:val="both"/>
      <w:outlineLvl w:val="2"/>
    </w:pPr>
    <w:rPr>
      <w:rFonts w:ascii="Arial" w:eastAsia="Arial" w:hAnsi="Arial" w:cs="Arial"/>
      <w:b/>
      <w:bCs/>
      <w:color w:val="232323"/>
      <w:sz w:val="20"/>
      <w:szCs w:val="26"/>
    </w:rPr>
  </w:style>
  <w:style w:type="paragraph" w:styleId="Heading4">
    <w:name w:val="heading 4"/>
    <w:basedOn w:val="Normal"/>
    <w:next w:val="Normal"/>
    <w:qFormat/>
    <w:rsid w:val="00EF7B96"/>
    <w:pPr>
      <w:keepNext/>
      <w:spacing w:before="0" w:after="0" w:line="240" w:lineRule="auto"/>
      <w:ind w:left="0" w:right="0" w:firstLine="0"/>
      <w:jc w:val="both"/>
      <w:outlineLvl w:val="3"/>
    </w:pPr>
    <w:rPr>
      <w:rFonts w:ascii="Arial" w:eastAsia="Arial" w:hAnsi="Arial" w:cs="Arial"/>
      <w:b/>
      <w:bCs/>
      <w:color w:val="232323"/>
      <w:sz w:val="20"/>
      <w:szCs w:val="28"/>
    </w:rPr>
  </w:style>
  <w:style w:type="paragraph" w:styleId="Heading5">
    <w:name w:val="heading 5"/>
    <w:basedOn w:val="Normal"/>
    <w:next w:val="Normal"/>
    <w:qFormat/>
    <w:rsid w:val="00EF7B96"/>
    <w:pPr>
      <w:spacing w:before="240" w:after="160" w:line="240" w:lineRule="auto"/>
      <w:ind w:left="0" w:right="0" w:firstLine="0"/>
      <w:jc w:val="both"/>
      <w:outlineLvl w:val="4"/>
    </w:pPr>
    <w:rPr>
      <w:rFonts w:ascii="Arial" w:eastAsia="Arial" w:hAnsi="Arial" w:cs="Arial"/>
      <w:b/>
      <w:bCs/>
      <w:i/>
      <w:iCs/>
      <w:color w:val="232323"/>
      <w:sz w:val="32"/>
      <w:szCs w:val="26"/>
    </w:rPr>
  </w:style>
  <w:style w:type="paragraph" w:styleId="Heading6">
    <w:name w:val="heading 6"/>
    <w:basedOn w:val="Normal"/>
    <w:next w:val="Normal"/>
    <w:qFormat/>
    <w:rsid w:val="00EF7B96"/>
    <w:pPr>
      <w:spacing w:before="0" w:after="0" w:line="240" w:lineRule="auto"/>
      <w:ind w:left="0" w:right="0" w:firstLine="0"/>
      <w:jc w:val="both"/>
      <w:outlineLvl w:val="5"/>
    </w:pPr>
    <w:rPr>
      <w:rFonts w:ascii="Arial" w:eastAsia="Arial" w:hAnsi="Arial" w:cs="Arial"/>
      <w:b/>
      <w:bCs/>
      <w:color w:val="232323"/>
      <w:sz w:val="32"/>
      <w:szCs w:val="22"/>
    </w:rPr>
  </w:style>
  <w:style w:type="paragraph" w:styleId="Heading7">
    <w:name w:val="heading 7"/>
    <w:basedOn w:val="Normal"/>
    <w:next w:val="Normal"/>
    <w:qFormat/>
    <w:rsid w:val="00EF7B96"/>
    <w:pPr>
      <w:spacing w:before="0" w:after="0" w:line="240" w:lineRule="auto"/>
      <w:ind w:left="0" w:right="0" w:firstLine="0"/>
      <w:jc w:val="both"/>
      <w:outlineLvl w:val="6"/>
    </w:pPr>
    <w:rPr>
      <w:rFonts w:ascii="Arial" w:eastAsia="Arial" w:hAnsi="Arial" w:cs="Arial"/>
      <w:b/>
      <w:color w:val="232323"/>
      <w:sz w:val="36"/>
    </w:rPr>
  </w:style>
  <w:style w:type="paragraph" w:styleId="Heading8">
    <w:name w:val="heading 8"/>
    <w:basedOn w:val="Normal"/>
    <w:next w:val="Normal"/>
    <w:qFormat/>
    <w:rsid w:val="00EF7B96"/>
    <w:pPr>
      <w:spacing w:before="240" w:after="160" w:line="240" w:lineRule="auto"/>
      <w:ind w:left="0" w:right="0" w:firstLine="0"/>
      <w:jc w:val="both"/>
      <w:outlineLvl w:val="7"/>
    </w:pPr>
    <w:rPr>
      <w:rFonts w:ascii="Arial" w:eastAsia="Arial" w:hAnsi="Arial" w:cs="Arial"/>
      <w:b/>
      <w:i/>
      <w:iCs/>
      <w:color w:val="232323"/>
      <w:sz w:val="32"/>
    </w:rPr>
  </w:style>
  <w:style w:type="paragraph" w:styleId="Heading9">
    <w:name w:val="heading 9"/>
    <w:basedOn w:val="Normal"/>
    <w:next w:val="Normal"/>
    <w:qFormat/>
    <w:rsid w:val="00EF7B96"/>
    <w:pPr>
      <w:spacing w:before="240" w:after="160" w:line="240" w:lineRule="auto"/>
      <w:ind w:left="0" w:right="0" w:firstLine="0"/>
      <w:jc w:val="both"/>
      <w:outlineLvl w:val="8"/>
    </w:pPr>
    <w:rPr>
      <w:rFonts w:ascii="Arial" w:eastAsia="Arial" w:hAnsi="Arial" w:cs="Arial"/>
      <w:b/>
      <w:color w:val="232323"/>
      <w:sz w:val="3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impleStyle">
    <w:name w:val="SimpleStyle"/>
    <w:qFormat/>
    <w:pPr>
      <w:spacing w:before="0" w:after="0" w:line="240" w:lineRule="auto"/>
      <w:ind w:left="0" w:right="0" w:firstLine="0"/>
      <w:jc w:val="both"/>
    </w:pPr>
    <w:rPr>
      <w:rFonts w:ascii="Arial" w:eastAsia="Arial" w:hAnsi="Arial" w:cs="Arial"/>
      <w:color w:val="232323"/>
      <w:sz w:val="18"/>
    </w:rPr>
  </w:style>
  <w:style w:type="paragraph" w:customStyle="1" w:styleId="TechnicalBookmark">
    <w:name w:val="TechnicalBookmark"/>
    <w:qFormat/>
    <w:pPr>
      <w:spacing w:before="0" w:after="0" w:line="240" w:lineRule="auto"/>
      <w:ind w:left="0" w:right="0" w:firstLine="0"/>
      <w:jc w:val="both"/>
    </w:pPr>
    <w:rPr>
      <w:rFonts w:ascii="Arial" w:eastAsia="Arial" w:hAnsi="Arial" w:cs="Arial"/>
      <w:color w:val="000000"/>
      <w:sz w:val="0"/>
    </w:rPr>
  </w:style>
  <w:style w:type="paragraph" w:customStyle="1" w:styleId="RefToc1">
    <w:name w:val="RefToc1"/>
    <w:qFormat/>
    <w:pPr>
      <w:spacing w:before="0" w:after="0" w:line="240" w:lineRule="auto"/>
      <w:ind w:left="0" w:right="0" w:firstLine="0"/>
      <w:jc w:val="both"/>
    </w:pPr>
    <w:rPr>
      <w:rFonts w:ascii="Arial" w:eastAsia="Arial" w:hAnsi="Arial" w:cs="Arial"/>
      <w:color w:val="FFFFFF"/>
      <w:sz w:val="2"/>
    </w:rPr>
  </w:style>
  <w:style w:type="paragraph" w:customStyle="1" w:styleId="RefToc2">
    <w:name w:val="RefToc2"/>
    <w:qFormat/>
    <w:pPr>
      <w:spacing w:before="0" w:after="0" w:line="240" w:lineRule="auto"/>
      <w:ind w:left="0" w:right="0" w:firstLine="0"/>
      <w:jc w:val="both"/>
    </w:pPr>
    <w:rPr>
      <w:rFonts w:ascii="Arial" w:eastAsia="Arial" w:hAnsi="Arial" w:cs="Arial"/>
      <w:color w:val="FFFFFF"/>
      <w:sz w:val="2"/>
    </w:rPr>
  </w:style>
  <w:style w:type="paragraph" w:customStyle="1" w:styleId="RefToc3">
    <w:name w:val="RefToc3"/>
    <w:qFormat/>
    <w:pPr>
      <w:spacing w:before="0" w:after="0" w:line="240" w:lineRule="auto"/>
      <w:ind w:left="0" w:right="0" w:firstLine="0"/>
      <w:jc w:val="both"/>
    </w:pPr>
    <w:rPr>
      <w:rFonts w:ascii="Arial" w:eastAsia="Arial" w:hAnsi="Arial" w:cs="Arial"/>
      <w:color w:val="FFFFFF"/>
      <w:sz w:val="2"/>
    </w:rPr>
  </w:style>
  <w:style w:type="paragraph" w:customStyle="1" w:styleId="RefToc4">
    <w:name w:val="RefToc4"/>
    <w:qFormat/>
    <w:pPr>
      <w:spacing w:before="0" w:after="0" w:line="240" w:lineRule="auto"/>
      <w:ind w:left="0" w:right="0" w:firstLine="0"/>
      <w:jc w:val="both"/>
    </w:pPr>
    <w:rPr>
      <w:rFonts w:ascii="Arial" w:eastAsia="Arial" w:hAnsi="Arial" w:cs="Arial"/>
      <w:color w:val="FFFFFF"/>
      <w:sz w:val="2"/>
    </w:rPr>
  </w:style>
  <w:style w:type="paragraph" w:customStyle="1" w:styleId="RefToc5">
    <w:name w:val="RefToc5"/>
    <w:qFormat/>
    <w:pPr>
      <w:spacing w:before="0" w:after="0" w:line="240" w:lineRule="auto"/>
      <w:ind w:left="0" w:right="0" w:firstLine="0"/>
      <w:jc w:val="both"/>
    </w:pPr>
    <w:rPr>
      <w:rFonts w:ascii="Arial" w:eastAsia="Arial" w:hAnsi="Arial" w:cs="Arial"/>
      <w:color w:val="FFFFFF"/>
      <w:sz w:val="2"/>
    </w:rPr>
  </w:style>
  <w:style w:type="paragraph" w:customStyle="1" w:styleId="RefToc6">
    <w:name w:val="RefToc6"/>
    <w:qFormat/>
    <w:pPr>
      <w:spacing w:before="0" w:after="0" w:line="240" w:lineRule="auto"/>
      <w:ind w:left="0" w:right="0" w:firstLine="0"/>
      <w:jc w:val="both"/>
    </w:pPr>
    <w:rPr>
      <w:rFonts w:ascii="Arial" w:eastAsia="Arial" w:hAnsi="Arial" w:cs="Arial"/>
      <w:color w:val="FFFFFF"/>
      <w:sz w:val="2"/>
    </w:rPr>
  </w:style>
  <w:style w:type="paragraph" w:customStyle="1" w:styleId="RefToc7">
    <w:name w:val="RefToc7"/>
    <w:qFormat/>
    <w:pPr>
      <w:spacing w:before="0" w:after="0" w:line="240" w:lineRule="auto"/>
      <w:ind w:left="0" w:right="0" w:firstLine="0"/>
      <w:jc w:val="both"/>
    </w:pPr>
    <w:rPr>
      <w:rFonts w:ascii="Arial" w:eastAsia="Arial" w:hAnsi="Arial" w:cs="Arial"/>
      <w:color w:val="FFFFFF"/>
      <w:sz w:val="2"/>
    </w:rPr>
  </w:style>
  <w:style w:type="paragraph" w:customStyle="1" w:styleId="RefToc8">
    <w:name w:val="RefToc8"/>
    <w:qFormat/>
    <w:pPr>
      <w:spacing w:before="0" w:after="0" w:line="240" w:lineRule="auto"/>
      <w:ind w:left="0" w:right="0" w:firstLine="0"/>
      <w:jc w:val="both"/>
    </w:pPr>
    <w:rPr>
      <w:rFonts w:ascii="Arial" w:eastAsia="Arial" w:hAnsi="Arial" w:cs="Arial"/>
      <w:color w:val="FFFFFF"/>
      <w:sz w:val="2"/>
    </w:rPr>
  </w:style>
  <w:style w:type="paragraph" w:customStyle="1" w:styleId="RefToc9">
    <w:name w:val="RefToc9"/>
    <w:qFormat/>
    <w:pPr>
      <w:spacing w:before="0" w:after="0" w:line="240" w:lineRule="auto"/>
      <w:ind w:left="0" w:right="0" w:firstLine="0"/>
      <w:jc w:val="both"/>
    </w:pPr>
    <w:rPr>
      <w:rFonts w:ascii="Arial" w:eastAsia="Arial" w:hAnsi="Arial" w:cs="Arial"/>
      <w:color w:val="FFFFFF"/>
      <w:sz w:val="2"/>
    </w:rPr>
  </w:style>
  <w:style w:type="paragraph" w:customStyle="1" w:styleId="NoRefToc">
    <w:name w:val="NoRefToc"/>
    <w:qFormat/>
    <w:pPr>
      <w:spacing w:before="0" w:after="0" w:line="240" w:lineRule="auto"/>
      <w:ind w:left="0" w:right="0" w:firstLine="0"/>
      <w:jc w:val="both"/>
    </w:pPr>
    <w:rPr>
      <w:rFonts w:ascii="Arial" w:eastAsia="Arial" w:hAnsi="Arial" w:cs="Arial"/>
      <w:color w:val="FFFFFF"/>
      <w:sz w:val="2"/>
    </w:rPr>
  </w:style>
  <w:style w:type="paragraph" w:customStyle="1" w:styleId="ContributionStart">
    <w:name w:val="ContributionStart"/>
    <w:qFormat/>
    <w:pPr>
      <w:spacing w:before="0" w:after="60" w:line="240" w:lineRule="auto"/>
      <w:ind w:left="0" w:right="0" w:firstLine="0"/>
      <w:jc w:val="both"/>
    </w:pPr>
    <w:rPr>
      <w:rFonts w:ascii="Arial" w:eastAsia="Arial" w:hAnsi="Arial" w:cs="Arial"/>
      <w:color w:val="232323"/>
      <w:sz w:val="12"/>
    </w:rPr>
  </w:style>
  <w:style w:type="paragraph" w:customStyle="1" w:styleId="ContributionEnd">
    <w:name w:val="ContributionEnd"/>
    <w:qFormat/>
    <w:pPr>
      <w:spacing w:before="0" w:after="20" w:line="240" w:lineRule="auto"/>
      <w:ind w:left="0" w:right="0" w:firstLine="0"/>
      <w:jc w:val="both"/>
    </w:pPr>
    <w:rPr>
      <w:rFonts w:ascii="Arial" w:eastAsia="Arial" w:hAnsi="Arial" w:cs="Arial"/>
      <w:color w:val="232323"/>
      <w:sz w:val="2"/>
    </w:rPr>
  </w:style>
  <w:style w:type="paragraph" w:customStyle="1" w:styleId="CoverDate">
    <w:name w:val="CoverDate"/>
    <w:basedOn w:val="SimpleStyle"/>
    <w:qFormat/>
    <w:pPr>
      <w:spacing w:before="0" w:after="0" w:line="240" w:lineRule="auto"/>
      <w:ind w:left="0" w:right="0" w:firstLine="0"/>
      <w:jc w:val="left"/>
    </w:pPr>
    <w:rPr>
      <w:rFonts w:ascii="Calibri" w:eastAsia="Calibri" w:hAnsi="Calibri" w:cs="Calibri"/>
      <w:b/>
      <w:color w:val="009EE0"/>
      <w:sz w:val="36"/>
    </w:rPr>
  </w:style>
  <w:style w:type="paragraph" w:customStyle="1" w:styleId="CoverReportType">
    <w:name w:val="CoverReportType"/>
    <w:basedOn w:val="SimpleStyle"/>
    <w:qFormat/>
    <w:pPr>
      <w:spacing w:before="0" w:after="0" w:line="240" w:lineRule="auto"/>
      <w:ind w:left="0" w:right="0" w:firstLine="0"/>
      <w:jc w:val="left"/>
    </w:pPr>
    <w:rPr>
      <w:rFonts w:ascii="Calibri" w:eastAsia="Calibri" w:hAnsi="Calibri" w:cs="Calibri"/>
      <w:b/>
      <w:color w:val="009EE0"/>
      <w:sz w:val="36"/>
    </w:rPr>
  </w:style>
  <w:style w:type="paragraph" w:customStyle="1" w:styleId="CoverSubTitle">
    <w:name w:val="CoverSubTitle"/>
    <w:basedOn w:val="SimpleStyle"/>
    <w:qFormat/>
    <w:pPr>
      <w:spacing w:before="0" w:after="0" w:line="240" w:lineRule="auto"/>
      <w:ind w:left="0" w:right="0" w:firstLine="0"/>
      <w:jc w:val="both"/>
    </w:pPr>
    <w:rPr>
      <w:rFonts w:ascii="Calibri" w:eastAsia="Calibri" w:hAnsi="Calibri" w:cs="Calibri"/>
      <w:b/>
      <w:color w:val="009EE0"/>
      <w:sz w:val="32"/>
    </w:rPr>
  </w:style>
  <w:style w:type="paragraph" w:customStyle="1" w:styleId="CoverTitle">
    <w:name w:val="CoverTitle"/>
    <w:basedOn w:val="SimpleStyle"/>
    <w:qFormat/>
    <w:pPr>
      <w:spacing w:before="0" w:after="0" w:line="240" w:lineRule="auto"/>
      <w:ind w:left="0" w:right="0" w:firstLine="0"/>
      <w:jc w:val="left"/>
    </w:pPr>
    <w:rPr>
      <w:rFonts w:ascii="Calibri" w:eastAsia="Calibri" w:hAnsi="Calibri" w:cs="Calibri"/>
      <w:b/>
      <w:color w:val="0C1C49"/>
      <w:sz w:val="56"/>
    </w:rPr>
  </w:style>
  <w:style w:type="paragraph" w:customStyle="1" w:styleId="TableNote">
    <w:name w:val="TableNote"/>
    <w:basedOn w:val="SimpleStyle"/>
    <w:qFormat/>
    <w:pPr>
      <w:spacing w:before="0" w:after="0" w:line="240" w:lineRule="auto"/>
      <w:ind w:left="0" w:right="0" w:firstLine="0"/>
      <w:jc w:val="both"/>
    </w:pPr>
    <w:rPr>
      <w:rFonts w:ascii="Arial" w:eastAsia="Arial" w:hAnsi="Arial" w:cs="Arial"/>
      <w:b w:val="0"/>
      <w:color w:val="000000"/>
      <w:sz w:val="16"/>
    </w:rPr>
  </w:style>
  <w:style w:type="paragraph" w:customStyle="1" w:styleId="HeaderTitleFES">
    <w:name w:val="HeaderTitleFES"/>
    <w:basedOn w:val="SimpleStyle"/>
    <w:qFormat/>
    <w:pPr>
      <w:spacing w:before="0" w:after="0" w:line="480" w:lineRule="exact"/>
      <w:ind w:left="-180" w:right="-580" w:firstLine="0"/>
      <w:jc w:val="left"/>
    </w:pPr>
    <w:rPr>
      <w:rFonts w:ascii="Arial" w:eastAsia="Arial" w:hAnsi="Arial" w:cs="Arial"/>
      <w:b/>
      <w:color w:val="009EE0"/>
      <w:sz w:val="44"/>
    </w:rPr>
  </w:style>
  <w:style w:type="paragraph" w:customStyle="1" w:styleId="HeaderTitle2FES">
    <w:name w:val="HeaderTitle2FES"/>
    <w:basedOn w:val="SimpleStyle"/>
    <w:qFormat/>
    <w:pPr>
      <w:spacing w:before="0" w:after="0" w:line="480" w:lineRule="exact"/>
      <w:ind w:left="-180" w:right="-580" w:firstLine="0"/>
      <w:jc w:val="left"/>
    </w:pPr>
    <w:rPr>
      <w:rFonts w:ascii="Arial" w:eastAsia="Arial" w:hAnsi="Arial" w:cs="Arial"/>
      <w:b w:val="0"/>
      <w:color w:val="009EE0"/>
      <w:sz w:val="44"/>
    </w:rPr>
  </w:style>
  <w:style w:type="paragraph" w:customStyle="1" w:styleId="Bookmark">
    <w:name w:val="Bookmark"/>
    <w:basedOn w:val="SimpleStyle"/>
    <w:qFormat/>
    <w:pPr>
      <w:spacing w:before="0" w:after="0" w:line="240" w:lineRule="auto"/>
      <w:ind w:left="0" w:right="0" w:firstLine="0"/>
      <w:jc w:val="both"/>
    </w:pPr>
    <w:rPr>
      <w:rFonts w:ascii="Arial" w:eastAsia="Arial" w:hAnsi="Arial" w:cs="Arial"/>
      <w:color w:val="232323"/>
      <w:sz w:val="0"/>
    </w:rPr>
  </w:style>
  <w:style w:type="paragraph" w:customStyle="1" w:styleId="H1">
    <w:name w:val="H1"/>
    <w:basedOn w:val="SimpleStyle"/>
    <w:qFormat/>
    <w:pPr>
      <w:spacing w:before="240" w:after="160" w:line="240" w:lineRule="auto"/>
      <w:ind w:left="0" w:right="0" w:firstLine="0"/>
      <w:jc w:val="both"/>
    </w:pPr>
    <w:rPr>
      <w:rFonts w:ascii="Arial" w:eastAsia="Arial" w:hAnsi="Arial" w:cs="Arial"/>
      <w:b/>
      <w:color w:val="232323"/>
      <w:sz w:val="36"/>
    </w:rPr>
  </w:style>
  <w:style w:type="paragraph" w:customStyle="1" w:styleId="H2">
    <w:name w:val="H2"/>
    <w:basedOn w:val="SimpleStyle"/>
    <w:qFormat/>
    <w:pPr>
      <w:spacing w:before="0" w:after="160" w:line="240" w:lineRule="auto"/>
      <w:ind w:left="0" w:right="0" w:firstLine="0"/>
      <w:jc w:val="both"/>
    </w:pPr>
    <w:rPr>
      <w:rFonts w:ascii="Arial" w:eastAsia="Arial" w:hAnsi="Arial" w:cs="Arial"/>
      <w:b/>
      <w:color w:val="232323"/>
      <w:sz w:val="24"/>
    </w:rPr>
  </w:style>
  <w:style w:type="paragraph" w:customStyle="1" w:styleId="H3">
    <w:name w:val="H3"/>
    <w:basedOn w:val="SimpleStyle"/>
    <w:qFormat/>
    <w:pPr>
      <w:spacing w:before="160" w:after="160" w:line="240" w:lineRule="auto"/>
      <w:ind w:left="0" w:right="0" w:firstLine="0"/>
      <w:jc w:val="both"/>
    </w:pPr>
    <w:rPr>
      <w:rFonts w:ascii="Arial" w:eastAsia="Arial" w:hAnsi="Arial" w:cs="Arial"/>
      <w:b/>
      <w:color w:val="232323"/>
      <w:sz w:val="20"/>
    </w:rPr>
  </w:style>
  <w:style w:type="paragraph" w:customStyle="1" w:styleId="H4">
    <w:name w:val="H4"/>
    <w:basedOn w:val="SimpleStyle"/>
    <w:qFormat/>
    <w:pPr>
      <w:spacing w:before="0" w:after="160" w:line="240" w:lineRule="auto"/>
      <w:ind w:left="0" w:right="0" w:firstLine="0"/>
      <w:jc w:val="both"/>
    </w:pPr>
    <w:rPr>
      <w:rFonts w:ascii="Arial" w:eastAsia="Arial" w:hAnsi="Arial" w:cs="Arial"/>
      <w:b/>
      <w:color w:val="232323"/>
      <w:sz w:val="20"/>
      <w:u w:val="none"/>
    </w:rPr>
  </w:style>
  <w:style w:type="paragraph" w:customStyle="1" w:styleId="H5">
    <w:name w:val="H5"/>
    <w:basedOn w:val="SimpleStyle"/>
    <w:qFormat/>
    <w:pPr>
      <w:spacing w:before="0" w:after="160" w:line="240" w:lineRule="auto"/>
      <w:ind w:left="0" w:right="0" w:firstLine="0"/>
      <w:jc w:val="both"/>
    </w:pPr>
    <w:rPr>
      <w:rFonts w:ascii="Arial" w:eastAsia="Arial" w:hAnsi="Arial" w:cs="Arial"/>
      <w:b/>
      <w:color w:val="232323"/>
      <w:sz w:val="32"/>
    </w:rPr>
  </w:style>
  <w:style w:type="paragraph" w:customStyle="1" w:styleId="H6">
    <w:name w:val="H6"/>
    <w:basedOn w:val="SimpleStyle"/>
    <w:qFormat/>
    <w:pPr>
      <w:spacing w:before="0" w:after="100" w:line="240" w:lineRule="auto"/>
      <w:ind w:left="0" w:right="0" w:firstLine="0"/>
      <w:jc w:val="both"/>
    </w:pPr>
    <w:rPr>
      <w:rFonts w:ascii="Arial" w:eastAsia="Arial" w:hAnsi="Arial" w:cs="Arial"/>
      <w:b/>
      <w:color w:val="232323"/>
      <w:sz w:val="32"/>
    </w:rPr>
  </w:style>
  <w:style w:type="paragraph" w:customStyle="1" w:styleId="H7">
    <w:name w:val="H7"/>
    <w:basedOn w:val="SimpleStyle"/>
    <w:qFormat/>
    <w:pPr>
      <w:spacing w:before="0" w:after="0" w:line="240" w:lineRule="auto"/>
      <w:ind w:left="0" w:right="0" w:firstLine="0"/>
      <w:jc w:val="both"/>
    </w:pPr>
    <w:rPr>
      <w:rFonts w:ascii="Arial" w:eastAsia="Arial" w:hAnsi="Arial" w:cs="Arial"/>
      <w:b/>
      <w:color w:val="232323"/>
      <w:sz w:val="36"/>
    </w:rPr>
  </w:style>
  <w:style w:type="paragraph" w:customStyle="1" w:styleId="L1">
    <w:name w:val="L1"/>
    <w:basedOn w:val="SimpleStyle"/>
    <w:qFormat/>
    <w:pPr>
      <w:spacing w:before="200" w:after="0" w:line="240" w:lineRule="auto"/>
      <w:ind w:left="0" w:right="0" w:firstLine="0"/>
      <w:jc w:val="both"/>
    </w:pPr>
    <w:rPr>
      <w:rFonts w:ascii="Arial" w:eastAsia="Arial" w:hAnsi="Arial" w:cs="Arial"/>
      <w:b/>
      <w:color w:val="232323"/>
      <w:sz w:val="20"/>
    </w:rPr>
  </w:style>
  <w:style w:type="paragraph" w:customStyle="1" w:styleId="L2">
    <w:name w:val="L2"/>
    <w:basedOn w:val="SimpleStyle"/>
    <w:qFormat/>
    <w:pPr>
      <w:spacing w:before="200" w:after="0" w:line="240" w:lineRule="auto"/>
      <w:ind w:left="0" w:right="0" w:firstLine="0"/>
      <w:jc w:val="both"/>
    </w:pPr>
    <w:rPr>
      <w:rFonts w:ascii="Arial" w:eastAsia="Arial" w:hAnsi="Arial" w:cs="Arial"/>
      <w:b/>
      <w:i/>
      <w:color w:val="232323"/>
      <w:sz w:val="20"/>
    </w:rPr>
  </w:style>
  <w:style w:type="paragraph" w:customStyle="1" w:styleId="L3">
    <w:name w:val="L3"/>
    <w:basedOn w:val="SimpleStyle"/>
    <w:qFormat/>
    <w:pPr>
      <w:spacing w:before="200" w:after="0" w:line="240" w:lineRule="auto"/>
      <w:ind w:left="0" w:right="0" w:firstLine="0"/>
      <w:jc w:val="both"/>
    </w:pPr>
    <w:rPr>
      <w:rFonts w:ascii="Arial" w:eastAsia="Arial" w:hAnsi="Arial" w:cs="Arial"/>
      <w:b/>
      <w:color w:val="232323"/>
      <w:sz w:val="20"/>
    </w:rPr>
  </w:style>
  <w:style w:type="paragraph" w:customStyle="1" w:styleId="L4">
    <w:name w:val="L4"/>
    <w:basedOn w:val="SimpleStyle"/>
    <w:qFormat/>
    <w:pPr>
      <w:spacing w:before="200" w:after="0" w:line="240" w:lineRule="auto"/>
      <w:ind w:left="0" w:right="0" w:firstLine="0"/>
      <w:jc w:val="both"/>
    </w:pPr>
    <w:rPr>
      <w:rFonts w:ascii="Arial" w:eastAsia="Arial" w:hAnsi="Arial" w:cs="Arial"/>
      <w:b/>
      <w:i/>
      <w:color w:val="232323"/>
      <w:sz w:val="18"/>
    </w:rPr>
  </w:style>
  <w:style w:type="paragraph" w:customStyle="1" w:styleId="L5">
    <w:name w:val="L5"/>
    <w:basedOn w:val="SimpleStyle"/>
    <w:qFormat/>
    <w:pPr>
      <w:spacing w:before="200" w:after="0" w:line="240" w:lineRule="auto"/>
      <w:ind w:left="0" w:right="0" w:firstLine="0"/>
      <w:jc w:val="both"/>
    </w:pPr>
    <w:rPr>
      <w:rFonts w:ascii="Arial" w:eastAsia="Arial" w:hAnsi="Arial" w:cs="Arial"/>
      <w:b w:val="0"/>
      <w:color w:val="232323"/>
      <w:sz w:val="20"/>
    </w:rPr>
  </w:style>
  <w:style w:type="paragraph" w:customStyle="1" w:styleId="L6">
    <w:name w:val="L6"/>
    <w:basedOn w:val="SimpleStyle"/>
    <w:qFormat/>
    <w:pPr>
      <w:spacing w:before="0" w:after="0" w:line="240" w:lineRule="auto"/>
      <w:ind w:left="0" w:right="0" w:firstLine="0"/>
      <w:jc w:val="both"/>
    </w:pPr>
    <w:rPr>
      <w:rFonts w:ascii="Arial" w:eastAsia="Arial" w:hAnsi="Arial" w:cs="Arial"/>
      <w:b/>
      <w:color w:val="232323"/>
      <w:sz w:val="32"/>
    </w:rPr>
  </w:style>
  <w:style w:type="paragraph" w:customStyle="1" w:styleId="L7">
    <w:name w:val="L7"/>
    <w:basedOn w:val="SimpleStyle"/>
    <w:qFormat/>
    <w:pPr>
      <w:spacing w:before="0" w:after="0" w:line="240" w:lineRule="auto"/>
      <w:ind w:left="0" w:right="0" w:firstLine="0"/>
      <w:jc w:val="both"/>
    </w:pPr>
    <w:rPr>
      <w:rFonts w:ascii="Arial" w:eastAsia="Arial" w:hAnsi="Arial" w:cs="Arial"/>
      <w:b/>
      <w:color w:val="232323"/>
      <w:sz w:val="36"/>
    </w:rPr>
  </w:style>
  <w:style w:type="paragraph" w:customStyle="1" w:styleId="SimpleStyleTableau">
    <w:name w:val="SimpleStyleTableau"/>
    <w:basedOn w:val="SimpleStyle"/>
    <w:qFormat/>
    <w:pPr>
      <w:spacing w:before="0" w:after="0" w:line="240" w:lineRule="auto"/>
      <w:ind w:left="0" w:right="0" w:firstLine="0"/>
      <w:jc w:val="left"/>
    </w:pPr>
    <w:rPr>
      <w:rFonts w:ascii="Arial" w:eastAsia="Arial" w:hAnsi="Arial" w:cs="Arial"/>
      <w:color w:val="232323"/>
      <w:sz w:val="16"/>
    </w:rPr>
  </w:style>
  <w:style w:type="paragraph" w:customStyle="1" w:styleId="DefaultEmptyStyle">
    <w:name w:val="DefaultEmptyStyle"/>
    <w:basedOn w:val="SimpleStyle"/>
    <w:qFormat/>
    <w:pPr>
      <w:spacing w:before="0" w:after="0" w:line="240" w:lineRule="auto"/>
      <w:ind w:left="0" w:right="0" w:firstLine="0"/>
      <w:jc w:val="both"/>
    </w:pPr>
    <w:rPr>
      <w:rFonts w:ascii="Arial" w:eastAsia="Arial" w:hAnsi="Arial" w:cs="Arial"/>
      <w:color w:val="FFFFFF"/>
      <w:sz w:val="0"/>
    </w:rPr>
  </w:style>
  <w:style w:type="paragraph" w:customStyle="1" w:styleId="BreakLine">
    <w:name w:val="BreakLine"/>
    <w:basedOn w:val="SimpleStyle"/>
    <w:qFormat/>
    <w:pPr>
      <w:spacing w:before="60" w:after="0" w:line="240" w:lineRule="auto"/>
      <w:ind w:left="0" w:right="0" w:firstLine="0"/>
      <w:jc w:val="both"/>
    </w:pPr>
    <w:rPr>
      <w:rFonts w:ascii="Arial" w:eastAsia="Arial" w:hAnsi="Arial" w:cs="Arial"/>
      <w:b w:val="0"/>
      <w:color w:val="232323"/>
      <w:sz w:val="18"/>
    </w:rPr>
  </w:style>
  <w:style w:type="paragraph" w:customStyle="1" w:styleId="FooterTitle">
    <w:name w:val="FooterTitle"/>
    <w:basedOn w:val="SimpleStyle"/>
    <w:qFormat/>
    <w:pPr>
      <w:spacing w:before="0" w:after="0" w:line="240" w:lineRule="auto"/>
      <w:ind w:left="0" w:right="0" w:firstLine="0"/>
      <w:jc w:val="left"/>
    </w:pPr>
    <w:rPr>
      <w:rFonts w:ascii="Arial" w:eastAsia="Arial" w:hAnsi="Arial" w:cs="Arial"/>
      <w:color w:val="808080"/>
      <w:sz w:val="16"/>
    </w:rPr>
  </w:style>
  <w:style w:type="paragraph" w:customStyle="1" w:styleId="SimpleStyleTop">
    <w:name w:val="SimpleStyleTop"/>
    <w:basedOn w:val="SimpleStyle"/>
    <w:qFormat/>
    <w:pPr>
      <w:spacing w:before="0" w:after="0" w:line="240" w:lineRule="auto"/>
      <w:ind w:left="0" w:right="0" w:firstLine="0"/>
      <w:jc w:val="left"/>
    </w:pPr>
    <w:rPr>
      <w:rFonts w:ascii="Arial" w:eastAsia="Arial" w:hAnsi="Arial" w:cs="Arial"/>
      <w:color w:val="232323"/>
      <w:sz w:val="16"/>
    </w:rPr>
  </w:style>
  <w:style w:type="paragraph" w:customStyle="1" w:styleId="Text">
    <w:name w:val="Text"/>
    <w:basedOn w:val="SimpleStyle"/>
    <w:qFormat/>
    <w:pPr>
      <w:spacing w:before="0" w:after="0" w:line="240" w:lineRule="auto"/>
      <w:ind w:left="0" w:right="0" w:firstLine="0"/>
      <w:jc w:val="both"/>
    </w:pPr>
    <w:rPr>
      <w:rFonts w:ascii="Arial" w:eastAsia="Arial" w:hAnsi="Arial" w:cs="Arial"/>
      <w:b w:val="0"/>
      <w:color w:val="232323"/>
      <w:sz w:val="20"/>
    </w:rPr>
  </w:style>
  <w:style w:type="paragraph" w:customStyle="1" w:styleId="BottomPadding">
    <w:name w:val="BottomPadding"/>
    <w:basedOn w:val="SimpleStyle"/>
    <w:qFormat/>
    <w:pPr>
      <w:spacing w:before="0" w:after="0" w:line="240" w:lineRule="auto"/>
      <w:ind w:left="0" w:right="0" w:firstLine="0"/>
      <w:jc w:val="both"/>
    </w:pPr>
    <w:rPr>
      <w:rFonts w:ascii="Arial" w:eastAsia="Arial" w:hAnsi="Arial" w:cs="Arial"/>
      <w:color w:val="232323"/>
      <w:sz w:val="4"/>
    </w:rPr>
  </w:style>
  <w:style w:type="paragraph" w:customStyle="1" w:styleId="Contribution">
    <w:name w:val="Contribution"/>
    <w:basedOn w:val="SimpleStyle"/>
    <w:qFormat/>
    <w:pPr>
      <w:spacing w:before="0" w:after="0" w:line="240" w:lineRule="auto"/>
      <w:ind w:left="0" w:right="0" w:firstLine="0"/>
      <w:jc w:val="both"/>
    </w:pPr>
    <w:rPr>
      <w:rFonts w:ascii="Arial" w:eastAsia="Arial" w:hAnsi="Arial" w:cs="Arial"/>
      <w:color w:val="232323"/>
      <w:sz w:val="20"/>
    </w:rPr>
  </w:style>
  <w:style w:type="paragraph" w:customStyle="1" w:styleId="Footnote1">
    <w:name w:val="Footnote1"/>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2">
    <w:name w:val="Footnote2"/>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3">
    <w:name w:val="Footnote3"/>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4">
    <w:name w:val="Footnote4"/>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5">
    <w:name w:val="Footnote5"/>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6">
    <w:name w:val="Footnote6"/>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7">
    <w:name w:val="Footnote7"/>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8">
    <w:name w:val="Footnote8"/>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Footnote9">
    <w:name w:val="Footnote9"/>
    <w:basedOn w:val="TableNote"/>
    <w:qFormat/>
    <w:pPr>
      <w:spacing w:before="0" w:after="0" w:line="240" w:lineRule="auto"/>
      <w:ind w:left="0" w:right="0" w:firstLine="0"/>
      <w:jc w:val="both"/>
    </w:pPr>
    <w:rPr>
      <w:rFonts w:ascii="Arial" w:eastAsia="Arial" w:hAnsi="Arial" w:cs="Arial"/>
      <w:b w:val="0"/>
      <w:color w:val="000000"/>
      <w:sz w:val="16"/>
    </w:rPr>
  </w:style>
  <w:style w:type="paragraph" w:customStyle="1" w:styleId="H1SPACEBEFORE">
    <w:name w:val="H1_SPACE_BEFORE"/>
    <w:basedOn w:val="H1"/>
    <w:qFormat/>
    <w:pPr>
      <w:spacing w:before="0" w:after="160" w:line="240" w:lineRule="auto"/>
      <w:ind w:left="0" w:right="0" w:firstLine="0"/>
      <w:jc w:val="both"/>
    </w:pPr>
    <w:rPr>
      <w:rFonts w:ascii="Arial" w:eastAsia="Arial" w:hAnsi="Arial" w:cs="Arial"/>
      <w:b/>
      <w:color w:val="232323"/>
      <w:sz w:val="2"/>
      <w:shd w:val="clear" w:color="auto" w:fill="FFFFFF"/>
    </w:rPr>
  </w:style>
  <w:style w:type="paragraph" w:customStyle="1" w:styleId="L8">
    <w:name w:val="L8"/>
    <w:basedOn w:val="L5"/>
    <w:qFormat/>
    <w:pPr>
      <w:spacing w:before="200" w:after="0" w:line="240" w:lineRule="auto"/>
      <w:ind w:left="0" w:right="0" w:firstLine="0"/>
      <w:jc w:val="both"/>
    </w:pPr>
    <w:rPr>
      <w:rFonts w:ascii="Arial" w:eastAsia="Arial" w:hAnsi="Arial" w:cs="Arial"/>
      <w:b w:val="0"/>
      <w:color w:val="232323"/>
      <w:sz w:val="20"/>
    </w:rPr>
  </w:style>
  <w:style w:type="paragraph" w:customStyle="1" w:styleId="L9">
    <w:name w:val="L9"/>
    <w:basedOn w:val="L5"/>
    <w:qFormat/>
    <w:pPr>
      <w:spacing w:before="200" w:after="0" w:line="240" w:lineRule="auto"/>
      <w:ind w:left="0" w:right="0" w:firstLine="0"/>
      <w:jc w:val="both"/>
    </w:pPr>
    <w:rPr>
      <w:rFonts w:ascii="Arial" w:eastAsia="Arial" w:hAnsi="Arial" w:cs="Arial"/>
      <w:b w:val="0"/>
      <w:color w:val="232323"/>
      <w:sz w:val="20"/>
    </w:rPr>
  </w:style>
  <w:style w:type="paragraph" w:customStyle="1" w:styleId="H8">
    <w:name w:val="H8"/>
    <w:basedOn w:val="H5"/>
    <w:qFormat/>
    <w:pPr>
      <w:spacing w:before="0" w:after="160" w:line="240" w:lineRule="auto"/>
      <w:ind w:left="0" w:right="0" w:firstLine="0"/>
      <w:jc w:val="both"/>
    </w:pPr>
    <w:rPr>
      <w:rFonts w:ascii="Arial" w:eastAsia="Arial" w:hAnsi="Arial" w:cs="Arial"/>
      <w:b/>
      <w:color w:val="232323"/>
      <w:sz w:val="32"/>
    </w:rPr>
  </w:style>
  <w:style w:type="paragraph" w:customStyle="1" w:styleId="H9">
    <w:name w:val="H9"/>
    <w:basedOn w:val="H5"/>
    <w:qFormat/>
    <w:pPr>
      <w:spacing w:before="0" w:after="160" w:line="240" w:lineRule="auto"/>
      <w:ind w:left="0" w:right="0" w:firstLine="0"/>
      <w:jc w:val="both"/>
    </w:pPr>
    <w:rPr>
      <w:rFonts w:ascii="Arial" w:eastAsia="Arial" w:hAnsi="Arial" w:cs="Arial"/>
      <w:b/>
      <w:color w:val="232323"/>
      <w:sz w:val="32"/>
    </w:rPr>
  </w:style>
  <w:style w:type="paragraph" w:customStyle="1" w:styleId="EnteteTabFirstColBordureCentre">
    <w:name w:val="EnteteTab FirstCol Bordure Centre"/>
    <w:basedOn w:val="SimpleStyleTableau"/>
    <w:qFormat/>
    <w:pPr>
      <w:spacing w:before="0" w:after="0" w:line="240" w:lineRule="auto"/>
      <w:ind w:left="100" w:right="0" w:firstLine="0"/>
      <w:jc w:val="center"/>
    </w:pPr>
    <w:rPr>
      <w:rFonts w:ascii="Arial" w:eastAsia="Arial" w:hAnsi="Arial" w:cs="Arial"/>
      <w:b/>
      <w:color w:val="232323"/>
      <w:sz w:val="16"/>
    </w:rPr>
  </w:style>
  <w:style w:type="paragraph" w:customStyle="1" w:styleId="EnteteTabLastColBordure">
    <w:name w:val="EnteteTab LastCol Bordure"/>
    <w:basedOn w:val="SimpleStyleTableau"/>
    <w:qFormat/>
    <w:pPr>
      <w:spacing w:before="0" w:after="0" w:line="240" w:lineRule="auto"/>
      <w:ind w:left="0" w:right="0" w:firstLine="0"/>
      <w:jc w:val="center"/>
    </w:pPr>
    <w:rPr>
      <w:rFonts w:ascii="Arial" w:eastAsia="Arial" w:hAnsi="Arial" w:cs="Arial"/>
      <w:b/>
      <w:color w:val="232323"/>
      <w:sz w:val="16"/>
    </w:rPr>
  </w:style>
  <w:style w:type="paragraph" w:customStyle="1" w:styleId="Tab1FirstColNonGras">
    <w:name w:val="Tab1 FirstCol NonGras"/>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1LastColNonGras">
    <w:name w:val="Tab1 Last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NonGrasBordureDown">
    <w:name w:val="Tab1 FirstCol NonGras BordureDown"/>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1LastColNonGrasBordureDown">
    <w:name w:val="Tab1 LastCol NonGras  BordureDown"/>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EnteteTabMiddleColBordure">
    <w:name w:val="EnteteTab MiddleCol Bordure"/>
    <w:basedOn w:val="SimpleStyleTableau"/>
    <w:qFormat/>
    <w:pPr>
      <w:spacing w:before="0" w:after="0" w:line="240" w:lineRule="auto"/>
      <w:ind w:left="0" w:right="0" w:firstLine="0"/>
      <w:jc w:val="center"/>
    </w:pPr>
    <w:rPr>
      <w:rFonts w:ascii="Arial" w:eastAsia="Arial" w:hAnsi="Arial" w:cs="Arial"/>
      <w:b/>
      <w:color w:val="232323"/>
      <w:sz w:val="16"/>
    </w:rPr>
  </w:style>
  <w:style w:type="paragraph" w:customStyle="1" w:styleId="Tab1MiddleColNonGrasBordureDown">
    <w:name w:val="Tab1 MiddleCol NonGras  BordureDown"/>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MiddleColNonGrasBordureDownCentre">
    <w:name w:val="Tab1 MiddleCol NonGras  BordureDown Centre"/>
    <w:basedOn w:val="SimpleStyleTableau"/>
    <w:qFormat/>
    <w:pPr>
      <w:spacing w:before="0" w:after="0" w:line="240" w:lineRule="auto"/>
      <w:ind w:left="0" w:right="100" w:firstLine="0"/>
      <w:jc w:val="center"/>
    </w:pPr>
    <w:rPr>
      <w:rFonts w:ascii="Arial" w:eastAsia="Arial" w:hAnsi="Arial" w:cs="Arial"/>
      <w:color w:val="232323"/>
      <w:sz w:val="16"/>
    </w:rPr>
  </w:style>
  <w:style w:type="paragraph" w:customStyle="1" w:styleId="FooterIndex">
    <w:name w:val="FooterIndex"/>
    <w:basedOn w:val="FooterTitle"/>
    <w:qFormat/>
    <w:pPr>
      <w:spacing w:before="0" w:after="0" w:line="240" w:lineRule="auto"/>
      <w:ind w:left="0" w:right="0" w:firstLine="0"/>
      <w:jc w:val="right"/>
    </w:pPr>
    <w:rPr>
      <w:rFonts w:ascii="Arial" w:eastAsia="Arial" w:hAnsi="Arial" w:cs="Arial"/>
      <w:color w:val="000000"/>
      <w:sz w:val="16"/>
    </w:rPr>
  </w:style>
  <w:style w:type="paragraph" w:customStyle="1" w:styleId="Tab1MiddleColNonGras">
    <w:name w:val="Tab1 Middle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Top">
    <w:name w:val="Tab1 FirstCol Top"/>
    <w:basedOn w:val="SimpleStyleTop"/>
    <w:qFormat/>
    <w:pPr>
      <w:spacing w:before="0" w:after="0" w:line="240" w:lineRule="auto"/>
      <w:ind w:left="100" w:right="100" w:firstLine="0"/>
      <w:jc w:val="left"/>
    </w:pPr>
    <w:rPr>
      <w:rFonts w:ascii="Arial" w:eastAsia="Arial" w:hAnsi="Arial" w:cs="Arial"/>
      <w:color w:val="232323"/>
      <w:sz w:val="16"/>
    </w:rPr>
  </w:style>
  <w:style w:type="paragraph" w:customStyle="1" w:styleId="Tab1MiddleColNonGrasTop">
    <w:name w:val="Tab1 MiddleCol NonGras Top"/>
    <w:basedOn w:val="SimpleStyleTop"/>
    <w:qFormat/>
    <w:pPr>
      <w:spacing w:before="0" w:after="0" w:line="240" w:lineRule="auto"/>
      <w:ind w:left="0" w:right="100" w:firstLine="0"/>
      <w:jc w:val="right"/>
    </w:pPr>
    <w:rPr>
      <w:rFonts w:ascii="Arial" w:eastAsia="Arial" w:hAnsi="Arial" w:cs="Arial"/>
      <w:color w:val="232323"/>
      <w:sz w:val="16"/>
    </w:rPr>
  </w:style>
  <w:style w:type="paragraph" w:customStyle="1" w:styleId="Tab1LastColNonGrasTop">
    <w:name w:val="Tab1 LastCol NonGras Top"/>
    <w:basedOn w:val="SimpleStyleTop"/>
    <w:qFormat/>
    <w:pPr>
      <w:spacing w:before="0" w:after="0" w:line="240" w:lineRule="auto"/>
      <w:ind w:left="0" w:right="100" w:firstLine="0"/>
      <w:jc w:val="right"/>
    </w:pPr>
    <w:rPr>
      <w:rFonts w:ascii="Arial" w:eastAsia="Arial" w:hAnsi="Arial" w:cs="Arial"/>
      <w:color w:val="232323"/>
      <w:sz w:val="16"/>
    </w:rPr>
  </w:style>
  <w:style w:type="paragraph" w:customStyle="1" w:styleId="TotalTabFirstColNoBordureUp">
    <w:name w:val="TotalTab FirstCol NoBordureUp"/>
    <w:basedOn w:val="SimpleStyleTableau"/>
    <w:qFormat/>
    <w:pPr>
      <w:spacing w:before="0" w:after="0" w:line="240" w:lineRule="auto"/>
      <w:ind w:left="100" w:right="100" w:firstLine="0"/>
      <w:jc w:val="both"/>
    </w:pPr>
    <w:rPr>
      <w:rFonts w:ascii="Arial" w:eastAsia="Arial" w:hAnsi="Arial" w:cs="Arial"/>
      <w:b/>
      <w:color w:val="000000"/>
      <w:sz w:val="16"/>
    </w:rPr>
  </w:style>
  <w:style w:type="paragraph" w:customStyle="1" w:styleId="TotalTabMiddleColNoBordureUp">
    <w:name w:val="TotalTab MiddleCol NoBordureUp"/>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LastColNoBordureUp">
    <w:name w:val="TotalTab LastCol NoBordureUp"/>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MiddleColNoBordureUpNonGrasCentre">
    <w:name w:val="TotalTab MiddleCol NoBordureUp NonGras Centre"/>
    <w:basedOn w:val="SimpleStyleTableau"/>
    <w:qFormat/>
    <w:pPr>
      <w:spacing w:before="0" w:after="0" w:line="240" w:lineRule="auto"/>
      <w:ind w:left="0" w:right="100" w:firstLine="0"/>
      <w:jc w:val="center"/>
    </w:pPr>
    <w:rPr>
      <w:rFonts w:ascii="Arial" w:eastAsia="Arial" w:hAnsi="Arial" w:cs="Arial"/>
      <w:b w:val="0"/>
      <w:color w:val="232323"/>
      <w:sz w:val="16"/>
    </w:rPr>
  </w:style>
  <w:style w:type="paragraph" w:customStyle="1" w:styleId="TotalTabFirstColBordure">
    <w:name w:val="TotalTab FirstCol Bordure"/>
    <w:basedOn w:val="SimpleStyleTableau"/>
    <w:qFormat/>
    <w:pPr>
      <w:spacing w:before="0" w:after="0" w:line="240" w:lineRule="auto"/>
      <w:ind w:left="100" w:right="100" w:firstLine="0"/>
      <w:jc w:val="both"/>
    </w:pPr>
    <w:rPr>
      <w:rFonts w:ascii="Arial" w:eastAsia="Arial" w:hAnsi="Arial" w:cs="Arial"/>
      <w:b/>
      <w:color w:val="000000"/>
      <w:sz w:val="16"/>
    </w:rPr>
  </w:style>
  <w:style w:type="paragraph" w:customStyle="1" w:styleId="TotalTabMiddleColBordure">
    <w:name w:val="TotalTab MiddleCol Bordure"/>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otalTabLastColBordure">
    <w:name w:val="TotalTab LastCol Bordure"/>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EnteteTabFirstColBordure">
    <w:name w:val="EnteteTab FirstCol Bordure"/>
    <w:basedOn w:val="SimpleStyleTableau"/>
    <w:qFormat/>
    <w:pPr>
      <w:spacing w:before="0" w:after="0" w:line="240" w:lineRule="auto"/>
      <w:ind w:left="100" w:right="20" w:firstLine="0"/>
      <w:jc w:val="left"/>
    </w:pPr>
    <w:rPr>
      <w:rFonts w:ascii="Arial" w:eastAsia="Arial" w:hAnsi="Arial" w:cs="Arial"/>
      <w:b/>
      <w:color w:val="232323"/>
      <w:sz w:val="16"/>
    </w:rPr>
  </w:style>
  <w:style w:type="paragraph" w:customStyle="1" w:styleId="Tab1FirstColGras">
    <w:name w:val="Tab1 FirstCol Gras"/>
    <w:basedOn w:val="SimpleStyleTableau"/>
    <w:qFormat/>
    <w:pPr>
      <w:spacing w:before="0" w:after="0" w:line="240" w:lineRule="auto"/>
      <w:ind w:left="100" w:right="100" w:firstLine="0"/>
      <w:jc w:val="both"/>
    </w:pPr>
    <w:rPr>
      <w:rFonts w:ascii="Arial" w:eastAsia="Arial" w:hAnsi="Arial" w:cs="Arial"/>
      <w:b/>
      <w:color w:val="000000"/>
      <w:sz w:val="16"/>
      <w:shd w:val="clear" w:color="auto" w:fill="FFFFFF"/>
    </w:rPr>
  </w:style>
  <w:style w:type="paragraph" w:customStyle="1" w:styleId="Tab1MiddleColGras">
    <w:name w:val="Tab1 MiddleCol Gras"/>
    <w:basedOn w:val="SimpleStyleTableau"/>
    <w:qFormat/>
    <w:pPr>
      <w:spacing w:before="0" w:after="0" w:line="240" w:lineRule="auto"/>
      <w:ind w:left="0" w:right="100" w:firstLine="0"/>
      <w:jc w:val="right"/>
    </w:pPr>
    <w:rPr>
      <w:rFonts w:ascii="Arial" w:eastAsia="Arial" w:hAnsi="Arial" w:cs="Arial"/>
      <w:b/>
      <w:color w:val="000000"/>
      <w:sz w:val="16"/>
    </w:rPr>
  </w:style>
  <w:style w:type="paragraph" w:customStyle="1" w:styleId="Tab1LastColGras">
    <w:name w:val="Tab1 LastCol Gras"/>
    <w:basedOn w:val="SimpleStyleTableau"/>
    <w:qFormat/>
    <w:pPr>
      <w:spacing w:before="0" w:after="0" w:line="240" w:lineRule="auto"/>
      <w:ind w:left="0" w:right="100" w:firstLine="0"/>
      <w:jc w:val="right"/>
    </w:pPr>
    <w:rPr>
      <w:rFonts w:ascii="Arial" w:eastAsia="Arial" w:hAnsi="Arial" w:cs="Arial"/>
      <w:b/>
      <w:color w:val="232323"/>
      <w:sz w:val="16"/>
    </w:rPr>
  </w:style>
  <w:style w:type="paragraph" w:customStyle="1" w:styleId="Tab1MiddleColNonGrasCentre">
    <w:name w:val="Tab1 MiddleCol NonGras Centre"/>
    <w:basedOn w:val="SimpleStyleTableau"/>
    <w:qFormat/>
    <w:pPr>
      <w:spacing w:before="0" w:after="0" w:line="240" w:lineRule="auto"/>
      <w:ind w:left="0" w:right="0" w:firstLine="0"/>
      <w:jc w:val="center"/>
    </w:pPr>
    <w:rPr>
      <w:rFonts w:ascii="Arial" w:eastAsia="Arial" w:hAnsi="Arial" w:cs="Arial"/>
      <w:color w:val="232323"/>
      <w:sz w:val="16"/>
    </w:rPr>
  </w:style>
  <w:style w:type="paragraph" w:customStyle="1" w:styleId="Tab3FirstColNonGras">
    <w:name w:val="Tab3 FirstCol NonGras"/>
    <w:basedOn w:val="SimpleStyleTableau"/>
    <w:qFormat/>
    <w:pPr>
      <w:spacing w:before="0" w:after="0" w:line="240" w:lineRule="auto"/>
      <w:ind w:left="360" w:right="100" w:firstLine="0"/>
      <w:jc w:val="both"/>
    </w:pPr>
    <w:rPr>
      <w:rFonts w:ascii="Arial" w:eastAsia="Arial" w:hAnsi="Arial" w:cs="Arial"/>
      <w:color w:val="232323"/>
      <w:sz w:val="16"/>
    </w:rPr>
  </w:style>
  <w:style w:type="paragraph" w:customStyle="1" w:styleId="Tab3MiddleColNonGras">
    <w:name w:val="Tab3 Middle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3LastColNonGras">
    <w:name w:val="Tab3 LastCol NonGras"/>
    <w:basedOn w:val="SimpleStyleTableau"/>
    <w:qFormat/>
    <w:pPr>
      <w:spacing w:before="0" w:after="0" w:line="240" w:lineRule="auto"/>
      <w:ind w:left="0" w:right="100" w:firstLine="0"/>
      <w:jc w:val="right"/>
    </w:pPr>
    <w:rPr>
      <w:rFonts w:ascii="Arial" w:eastAsia="Arial" w:hAnsi="Arial" w:cs="Arial"/>
      <w:color w:val="232323"/>
      <w:sz w:val="16"/>
    </w:rPr>
  </w:style>
  <w:style w:type="paragraph" w:customStyle="1" w:styleId="Tab1FirstColNonGrasLeft">
    <w:name w:val="Tab1 FirstCol NonGras Left"/>
    <w:basedOn w:val="SimpleStyleTableau"/>
    <w:qFormat/>
    <w:pPr>
      <w:spacing w:before="0" w:after="0" w:line="240" w:lineRule="auto"/>
      <w:ind w:left="100" w:right="100" w:firstLine="0"/>
      <w:jc w:val="left"/>
    </w:pPr>
    <w:rPr>
      <w:rFonts w:ascii="Arial" w:eastAsia="Arial" w:hAnsi="Arial" w:cs="Arial"/>
      <w:color w:val="232323"/>
      <w:sz w:val="16"/>
    </w:rPr>
  </w:style>
  <w:style w:type="paragraph" w:customStyle="1" w:styleId="Text1">
    <w:name w:val="Text1"/>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2">
    <w:name w:val="Text2"/>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3">
    <w:name w:val="Text3"/>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4">
    <w:name w:val="Text4"/>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5">
    <w:name w:val="Text5"/>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6">
    <w:name w:val="Text6"/>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7">
    <w:name w:val="Text7"/>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8">
    <w:name w:val="Text8"/>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Text9">
    <w:name w:val="Text9"/>
    <w:basedOn w:val="Text"/>
    <w:qFormat/>
    <w:pPr>
      <w:spacing w:before="0" w:after="0" w:line="240" w:lineRule="auto"/>
      <w:ind w:left="0" w:right="0" w:firstLine="0"/>
      <w:jc w:val="both"/>
    </w:pPr>
    <w:rPr>
      <w:rFonts w:ascii="Arial" w:eastAsia="Arial" w:hAnsi="Arial" w:cs="Arial"/>
      <w:b w:val="0"/>
      <w:color w:val="232323"/>
      <w:sz w:val="20"/>
    </w:rPr>
  </w:style>
  <w:style w:type="paragraph" w:customStyle="1" w:styleId="EnteteTabNoBordureUpNoGras">
    <w:name w:val="EnteteTab NoBordureUp NoGras"/>
    <w:basedOn w:val="SimpleStyleTableau"/>
    <w:qFormat/>
    <w:pPr>
      <w:spacing w:before="0" w:after="0" w:line="240" w:lineRule="auto"/>
      <w:ind w:left="0" w:right="0" w:firstLine="0"/>
      <w:jc w:val="right"/>
    </w:pPr>
    <w:rPr>
      <w:rFonts w:ascii="Arial" w:eastAsia="Arial" w:hAnsi="Arial" w:cs="Arial"/>
      <w:b w:val="0"/>
      <w:color w:val="232323"/>
      <w:sz w:val="16"/>
    </w:rPr>
  </w:style>
  <w:style w:type="paragraph" w:customStyle="1" w:styleId="Tab1FirstColNonGrasBordureUp">
    <w:name w:val="Tab1 FirstCol NonGras BordureUp"/>
    <w:basedOn w:val="SimpleStyleTableau"/>
    <w:qFormat/>
    <w:pPr>
      <w:spacing w:before="0" w:after="0" w:line="240" w:lineRule="auto"/>
      <w:ind w:left="100" w:right="100" w:firstLine="0"/>
      <w:jc w:val="both"/>
    </w:pPr>
    <w:rPr>
      <w:rFonts w:ascii="Arial" w:eastAsia="Arial" w:hAnsi="Arial" w:cs="Arial"/>
      <w:color w:val="232323"/>
      <w:sz w:val="16"/>
    </w:rPr>
  </w:style>
  <w:style w:type="paragraph" w:customStyle="1" w:styleId="Tab2FirstColNonGras">
    <w:name w:val="Tab2 FirstCol NonGras"/>
    <w:basedOn w:val="SimpleStyleTableau"/>
    <w:qFormat/>
    <w:pPr>
      <w:spacing w:before="0" w:after="0" w:line="240" w:lineRule="auto"/>
      <w:ind w:left="200" w:right="100" w:firstLine="0"/>
      <w:jc w:val="both"/>
    </w:pPr>
    <w:rPr>
      <w:rFonts w:ascii="Arial" w:eastAsia="Arial" w:hAnsi="Arial" w:cs="Arial"/>
      <w:b w:val="0"/>
      <w:color w:val="232323"/>
      <w:sz w:val="16"/>
    </w:rPr>
  </w:style>
  <w:style w:type="paragraph" w:customStyle="1" w:styleId="H2SPACEBEFORE">
    <w:name w:val="H2_SPACE_BEFORE"/>
    <w:basedOn w:val="H1SPACEBEFORE"/>
    <w:qFormat/>
    <w:pPr>
      <w:spacing w:before="0" w:after="160" w:line="240" w:lineRule="auto"/>
      <w:ind w:left="0" w:right="0" w:firstLine="0"/>
      <w:jc w:val="both"/>
    </w:pPr>
    <w:rPr>
      <w:rFonts w:ascii="Arial" w:eastAsia="Arial" w:hAnsi="Arial" w:cs="Arial"/>
      <w:b/>
      <w:color w:val="232323"/>
      <w:sz w:val="2"/>
      <w:shd w:val="clear" w:color="auto" w:fill="FFFFFF"/>
    </w:rPr>
  </w:style>
  <w:style w:type="paragraph" w:customStyle="1" w:styleId="H3SPACEBEFORE">
    <w:name w:val="H3_SPACE_BEFORE"/>
    <w:basedOn w:val="H1SPACEBEFORE"/>
    <w:qFormat/>
    <w:pPr>
      <w:spacing w:before="0" w:after="160" w:line="240" w:lineRule="auto"/>
      <w:ind w:left="0" w:right="0" w:firstLine="0"/>
      <w:jc w:val="both"/>
    </w:pPr>
    <w:rPr>
      <w:rFonts w:ascii="Arial" w:eastAsia="Arial" w:hAnsi="Arial" w:cs="Arial"/>
      <w:b/>
      <w:color w:val="232323"/>
      <w:sz w:val="2"/>
      <w:shd w:val="clear" w:color="auto" w:fill="FFFFFF"/>
    </w:rPr>
  </w:style>
  <w:style w:type="paragraph" w:customStyle="1" w:styleId="H4SPACEBEFORE">
    <w:name w:val="H4_SPACE_BEFORE"/>
    <w:basedOn w:val="H1SPACEBEFORE"/>
    <w:qFormat/>
    <w:pPr>
      <w:spacing w:before="0" w:after="160" w:line="240" w:lineRule="auto"/>
      <w:ind w:left="0" w:right="0" w:firstLine="0"/>
      <w:jc w:val="both"/>
    </w:pPr>
    <w:rPr>
      <w:rFonts w:ascii="Arial" w:eastAsia="Arial" w:hAnsi="Arial" w:cs="Arial"/>
      <w:b/>
      <w:color w:val="232323"/>
      <w:sz w:val="2"/>
      <w:shd w:val="clear" w:color="auto" w:fill="FFFFFF"/>
    </w:rPr>
  </w:style>
  <w:style w:type="paragraph" w:customStyle="1" w:styleId="H5SPACEBEFORE">
    <w:name w:val="H5_SPACE_BEFORE"/>
    <w:basedOn w:val="H1SPACEBEFORE"/>
    <w:qFormat/>
    <w:pPr>
      <w:spacing w:before="0" w:after="160" w:line="240" w:lineRule="auto"/>
      <w:ind w:left="0" w:right="0" w:firstLine="0"/>
      <w:jc w:val="both"/>
    </w:pPr>
    <w:rPr>
      <w:rFonts w:ascii="Arial" w:eastAsia="Arial" w:hAnsi="Arial" w:cs="Arial"/>
      <w:b/>
      <w:color w:val="232323"/>
      <w:sz w:val="2"/>
      <w:shd w:val="clear" w:color="auto" w:fill="FFFFFF"/>
    </w:rPr>
  </w:style>
  <w:style w:type="paragraph" w:styleId="TOC5">
    <w:name w:val="toc 5"/>
    <w:basedOn w:val="Normal"/>
    <w:next w:val="Normal"/>
    <w:autoRedefine/>
    <w:uiPriority w:val="39"/>
    <w:rsid w:val="000F3DF7"/>
    <w:pPr>
      <w:spacing w:after="100"/>
      <w:ind w:left="880"/>
    </w:pPr>
  </w:style>
  <w:style w:type="paragraph" w:styleId="TOC6">
    <w:name w:val="toc 6"/>
    <w:basedOn w:val="Normal"/>
    <w:next w:val="Normal"/>
    <w:autoRedefine/>
    <w:uiPriority w:val="39"/>
    <w:rsid w:val="000F3DF7"/>
    <w:pPr>
      <w:spacing w:after="100"/>
      <w:ind w:left="1100"/>
    </w:pPr>
  </w:style>
  <w:style w:type="paragraph" w:styleId="TOC3">
    <w:name w:val="toc 3"/>
    <w:basedOn w:val="Normal"/>
    <w:next w:val="Normal"/>
    <w:autoRedefine/>
    <w:uiPriority w:val="39"/>
    <w:rsid w:val="000F3DF7"/>
    <w:pPr>
      <w:spacing w:after="100"/>
      <w:ind w:left="440"/>
    </w:pPr>
  </w:style>
  <w:style w:type="paragraph" w:styleId="TOC4">
    <w:name w:val="toc 4"/>
    <w:basedOn w:val="Normal"/>
    <w:next w:val="Normal"/>
    <w:autoRedefine/>
    <w:uiPriority w:val="39"/>
    <w:rsid w:val="000F3DF7"/>
    <w:pPr>
      <w:spacing w:after="100"/>
      <w:ind w:left="660"/>
    </w:p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9">
    <w:name w:val="toc 9"/>
    <w:basedOn w:val="Normal"/>
    <w:next w:val="Normal"/>
    <w:autoRedefine/>
    <w:uiPriority w:val="39"/>
    <w:rsid w:val="000F3DF7"/>
    <w:pPr>
      <w:spacing w:after="100"/>
      <w:ind w:left="1760"/>
    </w:pPr>
  </w:style>
  <w:style w:type="paragraph" w:styleId="TOC7">
    <w:name w:val="toc 7"/>
    <w:basedOn w:val="Normal"/>
    <w:next w:val="Normal"/>
    <w:autoRedefine/>
    <w:uiPriority w:val="39"/>
    <w:rsid w:val="000F3DF7"/>
    <w:pPr>
      <w:spacing w:after="100"/>
      <w:ind w:left="1320"/>
    </w:pPr>
  </w:style>
  <w:style w:type="paragraph" w:styleId="TOC8">
    <w:name w:val="toc 8"/>
    <w:basedOn w:val="Normal"/>
    <w:next w:val="Normal"/>
    <w:autoRedefine/>
    <w:uiPriority w:val="39"/>
    <w:rsid w:val="000F3DF7"/>
    <w:pPr>
      <w:spacing w:after="100"/>
      <w:ind w:left="1540"/>
    </w:pPr>
  </w:style>
  <w:style w:type="paragraph" w:customStyle="1" w:styleId="NormalNoContent">
    <w:name w:val="Normal NoContent"/>
    <w:next w:val="Normal"/>
    <w:qFormat/>
    <w:rPr>
      <w:sz w:val="2"/>
      <w:szCs w:val="24"/>
    </w:rPr>
  </w:style>
  <w:style w:type="paragraph" w:customStyle="1" w:styleId="NormalNoContentNoContent">
    <w:name w:val="Normal NoContent NoContent"/>
    <w:next w:val="Normal"/>
    <w:qFormat/>
    <w:rPr>
      <w:sz w:val="2"/>
      <w:szCs w:val="24"/>
    </w:rPr>
  </w:style>
  <w:style w:type="paragraph" w:customStyle="1" w:styleId="Tab1FirstColNonGrasNoContent">
    <w:name w:val="Tab1 FirstCol NonGras NoContent"/>
    <w:qFormat/>
    <w:pPr>
      <w:ind w:left="100" w:right="100"/>
      <w:jc w:val="both"/>
    </w:pPr>
    <w:rPr>
      <w:rFonts w:ascii="Arial" w:eastAsia="Arial" w:hAnsi="Arial" w:cs="Arial"/>
      <w:color w:val="232323"/>
      <w:sz w:val="2"/>
    </w:rPr>
  </w:style>
  <w:style w:type="paragraph" w:customStyle="1" w:styleId="Tab1MiddleColNonGrasNoContent">
    <w:name w:val="Tab1 MiddleCol NonGras NoContent"/>
    <w:qFormat/>
    <w:pPr>
      <w:ind w:right="100"/>
      <w:jc w:val="right"/>
    </w:pPr>
    <w:rPr>
      <w:rFonts w:ascii="Arial" w:eastAsia="Arial" w:hAnsi="Arial" w:cs="Arial"/>
      <w:color w:val="232323"/>
      <w:sz w:val="2"/>
    </w:rPr>
  </w:style>
  <w:style w:type="paragraph" w:customStyle="1" w:styleId="Tab1LastColNonGrasNoContent">
    <w:name w:val="Tab1 LastCol NonGras NoContent"/>
    <w:qFormat/>
    <w:pPr>
      <w:ind w:right="100"/>
      <w:jc w:val="right"/>
    </w:pPr>
    <w:rPr>
      <w:rFonts w:ascii="Arial" w:eastAsia="Arial" w:hAnsi="Arial" w:cs="Arial"/>
      <w:color w:val="232323"/>
      <w:sz w:val="2"/>
    </w:rPr>
  </w:style>
  <w:style w:type="paragraph" w:customStyle="1" w:styleId="Tab1MiddleColNonGrasBordureDownNoContent">
    <w:name w:val="Tab1 MiddleCol NonGras  BordureDown NoContent"/>
    <w:qFormat/>
    <w:pPr>
      <w:ind w:right="100"/>
      <w:jc w:val="right"/>
    </w:pPr>
    <w:rPr>
      <w:rFonts w:ascii="Arial" w:eastAsia="Arial" w:hAnsi="Arial" w:cs="Arial"/>
      <w:color w:val="232323"/>
      <w:sz w:val="2"/>
    </w:rPr>
  </w:style>
  <w:style w:type="paragraph" w:customStyle="1" w:styleId="Tab1LastColNonGrasBordureDownNoContent">
    <w:name w:val="Tab1 LastCol NonGras  BordureDown NoContent"/>
    <w:qFormat/>
    <w:pPr>
      <w:ind w:right="100"/>
      <w:jc w:val="right"/>
    </w:pPr>
    <w:rPr>
      <w:rFonts w:ascii="Arial" w:eastAsia="Arial" w:hAnsi="Arial" w:cs="Arial"/>
      <w:color w:val="232323"/>
      <w:sz w:val="2"/>
    </w:rPr>
  </w:style>
  <w:style w:type="paragraph" w:customStyle="1" w:styleId="Tab1MiddleColNonGrasBordureDownCentreNoContent">
    <w:name w:val="Tab1 MiddleCol NonGras  BordureDown Centre NoContent"/>
    <w:qFormat/>
    <w:pPr>
      <w:ind w:right="100"/>
      <w:jc w:val="center"/>
    </w:pPr>
    <w:rPr>
      <w:rFonts w:ascii="Arial" w:eastAsia="Arial" w:hAnsi="Arial" w:cs="Arial"/>
      <w:color w:val="232323"/>
      <w:sz w:val="2"/>
    </w:rPr>
  </w:style>
  <w:style w:type="paragraph" w:customStyle="1" w:styleId="Tab1FirstColGrasNoContent">
    <w:name w:val="Tab1 FirstCol Gras NoContent"/>
    <w:qFormat/>
    <w:pPr>
      <w:ind w:left="100" w:right="100"/>
      <w:jc w:val="both"/>
    </w:pPr>
    <w:rPr>
      <w:rFonts w:ascii="Arial" w:eastAsia="Arial" w:hAnsi="Arial" w:cs="Arial"/>
      <w:b/>
      <w:color w:val="000000"/>
      <w:sz w:val="2"/>
      <w:shd w:val="clear" w:color="auto" w:fill="FFFFFF"/>
    </w:rPr>
  </w:style>
  <w:style w:type="paragraph" w:customStyle="1" w:styleId="Tab1MiddleColGrasNoContent">
    <w:name w:val="Tab1 MiddleCol Gras NoContent"/>
    <w:qFormat/>
    <w:pPr>
      <w:ind w:right="100"/>
      <w:jc w:val="right"/>
    </w:pPr>
    <w:rPr>
      <w:rFonts w:ascii="Arial" w:eastAsia="Arial" w:hAnsi="Arial" w:cs="Arial"/>
      <w:b/>
      <w:color w:val="000000"/>
      <w:sz w:val="2"/>
    </w:rPr>
  </w:style>
  <w:style w:type="paragraph" w:customStyle="1" w:styleId="Tab1LastColGrasNoContent">
    <w:name w:val="Tab1 LastCol Gras NoContent"/>
    <w:qFormat/>
    <w:pPr>
      <w:ind w:right="100"/>
      <w:jc w:val="right"/>
    </w:pPr>
    <w:rPr>
      <w:rFonts w:ascii="Arial" w:eastAsia="Arial" w:hAnsi="Arial" w:cs="Arial"/>
      <w:b/>
      <w:color w:val="232323"/>
      <w:sz w:val="2"/>
    </w:rPr>
  </w:style>
  <w:style w:type="paragraph" w:customStyle="1" w:styleId="TotalTabMiddleColBordureNoContent">
    <w:name w:val="TotalTab MiddleCol Bordure NoContent"/>
    <w:qFormat/>
    <w:pPr>
      <w:ind w:right="100"/>
      <w:jc w:val="right"/>
    </w:pPr>
    <w:rPr>
      <w:rFonts w:ascii="Arial" w:eastAsia="Arial" w:hAnsi="Arial" w:cs="Arial"/>
      <w:b/>
      <w:color w:val="232323"/>
      <w:sz w:val="2"/>
    </w:rPr>
  </w:style>
  <w:style w:type="paragraph" w:customStyle="1" w:styleId="EnteteTabNoBordureUpNoGrasNoContent">
    <w:name w:val="EnteteTab NoBordureUp NoGras NoContent"/>
    <w:qFormat/>
    <w:pPr>
      <w:jc w:val="right"/>
    </w:pPr>
    <w:rPr>
      <w:rFonts w:ascii="Arial" w:eastAsia="Arial" w:hAnsi="Arial" w:cs="Arial"/>
      <w:color w:val="232323"/>
      <w:sz w:val="2"/>
    </w:rPr>
  </w:style>
  <w:style w:type="paragraph" w:customStyle="1" w:styleId="Tab1FirstColNonGrasBordureUpNoContent">
    <w:name w:val="Tab1 FirstCol NonGras BordureUp NoContent"/>
    <w:qFormat/>
    <w:pPr>
      <w:ind w:left="100" w:right="100"/>
      <w:jc w:val="both"/>
    </w:pPr>
    <w:rPr>
      <w:rFonts w:ascii="Arial" w:eastAsia="Arial" w:hAnsi="Arial" w:cs="Arial"/>
      <w:color w:val="232323"/>
      <w:sz w:val="2"/>
    </w:rPr>
  </w:style>
  <w:style w:type="paragraph" w:customStyle="1" w:styleId="Tab3LastColNonGrasNoContent">
    <w:name w:val="Tab3 LastCol NonGras NoContent"/>
    <w:qFormat/>
    <w:pPr>
      <w:ind w:right="100"/>
      <w:jc w:val="right"/>
    </w:pPr>
    <w:rPr>
      <w:rFonts w:ascii="Arial" w:eastAsia="Arial" w:hAnsi="Arial" w:cs="Arial"/>
      <w:color w:val="232323"/>
      <w:sz w:val="2"/>
    </w:rPr>
  </w:style>
  <w:style w:type="paragraph" w:customStyle="1" w:styleId="Tab3FirstColNonGrasNoContent">
    <w:name w:val="Tab3 FirstCol NonGras NoContent"/>
    <w:qFormat/>
    <w:pPr>
      <w:ind w:left="360" w:right="100"/>
      <w:jc w:val="both"/>
    </w:pPr>
    <w:rPr>
      <w:rFonts w:ascii="Arial" w:eastAsia="Arial" w:hAnsi="Arial" w:cs="Arial"/>
      <w:color w:val="232323"/>
      <w:sz w:val="2"/>
    </w:rPr>
  </w:style>
  <w:style w:type="paragraph" w:customStyle="1" w:styleId="Tab3MiddleColNonGrasNoContent">
    <w:name w:val="Tab3 MiddleCol NonGras NoContent"/>
    <w:qFormat/>
    <w:pPr>
      <w:ind w:right="100"/>
      <w:jc w:val="right"/>
    </w:pPr>
    <w:rPr>
      <w:rFonts w:ascii="Arial" w:eastAsia="Arial" w:hAnsi="Arial" w:cs="Arial"/>
      <w:color w:val="232323"/>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image" Target="media/image3.png" /><Relationship Id="rId31" Type="http://schemas.openxmlformats.org/officeDocument/2006/relationships/image" Target="media/image4.png" /><Relationship Id="rId32" Type="http://schemas.openxmlformats.org/officeDocument/2006/relationships/image" Target="media/image5.png" /><Relationship Id="rId33" Type="http://schemas.openxmlformats.org/officeDocument/2006/relationships/image" Target="media/image6.png" /><Relationship Id="rId34" Type="http://schemas.openxmlformats.org/officeDocument/2006/relationships/image" Target="media/image7.png" /><Relationship Id="rId35" Type="http://schemas.openxmlformats.org/officeDocument/2006/relationships/image" Target="media/image8.png" /><Relationship Id="rId36" Type="http://schemas.openxmlformats.org/officeDocument/2006/relationships/image" Target="media/image9.png" /><Relationship Id="rId37" Type="http://schemas.openxmlformats.org/officeDocument/2006/relationships/image" Target="media/image10.png" /><Relationship Id="rId38" Type="http://schemas.openxmlformats.org/officeDocument/2006/relationships/image" Target="media/image11.png" /><Relationship Id="rId39" Type="http://schemas.openxmlformats.org/officeDocument/2006/relationships/image" Target="media/image12.png" /><Relationship Id="rId4" Type="http://schemas.openxmlformats.org/officeDocument/2006/relationships/image" Target="media/image1.png" /><Relationship Id="rId40" Type="http://schemas.openxmlformats.org/officeDocument/2006/relationships/image" Target="media/image13.png" /><Relationship Id="rId41" Type="http://schemas.openxmlformats.org/officeDocument/2006/relationships/image" Target="media/image14.png" /><Relationship Id="rId42" Type="http://schemas.openxmlformats.org/officeDocument/2006/relationships/image" Target="media/image15.png" /><Relationship Id="rId43" Type="http://schemas.openxmlformats.org/officeDocument/2006/relationships/image" Target="media/image16.png" /><Relationship Id="rId44" Type="http://schemas.openxmlformats.org/officeDocument/2006/relationships/image" Target="media/image17.png" /><Relationship Id="rId45" Type="http://schemas.openxmlformats.org/officeDocument/2006/relationships/image" Target="media/image18.png" /><Relationship Id="rId46" Type="http://schemas.openxmlformats.org/officeDocument/2006/relationships/image" Target="media/image19.png" /><Relationship Id="rId47" Type="http://schemas.openxmlformats.org/officeDocument/2006/relationships/header" Target="header13.xml" /><Relationship Id="rId48" Type="http://schemas.openxmlformats.org/officeDocument/2006/relationships/footer" Target="footer13.xml" /><Relationship Id="rId49" Type="http://schemas.openxmlformats.org/officeDocument/2006/relationships/theme" Target="theme/theme1.xml" /><Relationship Id="rId5" Type="http://schemas.openxmlformats.org/officeDocument/2006/relationships/image" Target="media/image2.png" /><Relationship Id="rId50"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29</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